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3A0C3" w14:textId="77777777" w:rsidR="003C04A1" w:rsidRPr="00C9761B" w:rsidRDefault="003C04A1" w:rsidP="00FB5A24">
      <w:pPr>
        <w:spacing w:after="0" w:line="240" w:lineRule="auto"/>
        <w:jc w:val="center"/>
        <w:outlineLvl w:val="0"/>
        <w:rPr>
          <w:rFonts w:ascii="Calibri" w:hAnsi="Calibri" w:cs="Calibri"/>
          <w:b/>
          <w:sz w:val="40"/>
        </w:rPr>
      </w:pPr>
      <w:bookmarkStart w:id="0" w:name="_GoBack"/>
      <w:bookmarkEnd w:id="0"/>
      <w:r w:rsidRPr="00C9761B">
        <w:rPr>
          <w:rFonts w:ascii="Calibri" w:hAnsi="Calibri" w:cs="Calibri"/>
          <w:b/>
          <w:sz w:val="40"/>
        </w:rPr>
        <w:t xml:space="preserve">Save Lewisham Hospital Campaign </w:t>
      </w:r>
    </w:p>
    <w:p w14:paraId="1A8B4796" w14:textId="77777777" w:rsidR="003C04A1" w:rsidRPr="00C9761B" w:rsidRDefault="003C04A1" w:rsidP="00FB5A24">
      <w:pPr>
        <w:spacing w:after="0" w:line="240" w:lineRule="auto"/>
        <w:jc w:val="center"/>
        <w:outlineLvl w:val="0"/>
        <w:rPr>
          <w:rFonts w:ascii="Calibri" w:hAnsi="Calibri" w:cs="Calibri"/>
          <w:b/>
          <w:sz w:val="40"/>
        </w:rPr>
      </w:pPr>
      <w:r w:rsidRPr="00C9761B">
        <w:rPr>
          <w:rFonts w:ascii="Calibri" w:hAnsi="Calibri" w:cs="Calibri"/>
          <w:b/>
          <w:sz w:val="40"/>
        </w:rPr>
        <w:t>Lambeth Keep Our NHS Public</w:t>
      </w:r>
    </w:p>
    <w:p w14:paraId="6C460ACC" w14:textId="77777777" w:rsidR="003C04A1" w:rsidRPr="00C9761B" w:rsidRDefault="003C04A1" w:rsidP="003C04A1">
      <w:pPr>
        <w:spacing w:after="0" w:line="240" w:lineRule="auto"/>
        <w:jc w:val="center"/>
        <w:rPr>
          <w:rFonts w:ascii="Calibri" w:hAnsi="Calibri" w:cs="Calibri"/>
          <w:b/>
          <w:sz w:val="40"/>
        </w:rPr>
      </w:pPr>
    </w:p>
    <w:p w14:paraId="561934FC" w14:textId="77777777" w:rsidR="003C04A1" w:rsidRDefault="003C04A1" w:rsidP="003C04A1">
      <w:pPr>
        <w:spacing w:after="0" w:line="240" w:lineRule="auto"/>
        <w:jc w:val="center"/>
        <w:rPr>
          <w:rFonts w:ascii="Calibri" w:hAnsi="Calibri" w:cs="Calibri"/>
          <w:b/>
          <w:sz w:val="40"/>
        </w:rPr>
      </w:pPr>
    </w:p>
    <w:p w14:paraId="20129193" w14:textId="77777777" w:rsidR="003C04A1" w:rsidRPr="00C9761B" w:rsidRDefault="003C04A1" w:rsidP="003C04A1">
      <w:pPr>
        <w:spacing w:after="0" w:line="240" w:lineRule="auto"/>
        <w:jc w:val="center"/>
        <w:rPr>
          <w:rFonts w:ascii="Calibri" w:hAnsi="Calibri" w:cs="Calibri"/>
          <w:b/>
          <w:sz w:val="40"/>
        </w:rPr>
      </w:pPr>
    </w:p>
    <w:p w14:paraId="036768B5" w14:textId="77777777" w:rsidR="003C04A1" w:rsidRPr="00776E2D" w:rsidRDefault="003C04A1" w:rsidP="00FB5A24">
      <w:pPr>
        <w:spacing w:after="0" w:line="240" w:lineRule="auto"/>
        <w:jc w:val="center"/>
        <w:outlineLvl w:val="0"/>
        <w:rPr>
          <w:rFonts w:ascii="Calibri" w:hAnsi="Calibri" w:cs="Calibri"/>
          <w:b/>
          <w:sz w:val="44"/>
        </w:rPr>
      </w:pPr>
      <w:r w:rsidRPr="00776E2D">
        <w:rPr>
          <w:rFonts w:ascii="Calibri" w:hAnsi="Calibri" w:cs="Calibri"/>
          <w:b/>
          <w:sz w:val="44"/>
        </w:rPr>
        <w:t>Our response to</w:t>
      </w:r>
    </w:p>
    <w:p w14:paraId="312892FD" w14:textId="77777777" w:rsidR="003C04A1" w:rsidRPr="00C9761B" w:rsidRDefault="003C04A1" w:rsidP="003C04A1">
      <w:pPr>
        <w:spacing w:after="0" w:line="240" w:lineRule="auto"/>
        <w:jc w:val="center"/>
        <w:rPr>
          <w:rFonts w:ascii="Calibri" w:hAnsi="Calibri" w:cs="Calibri"/>
          <w:b/>
          <w:sz w:val="40"/>
        </w:rPr>
      </w:pPr>
    </w:p>
    <w:p w14:paraId="7C9BC654" w14:textId="77777777" w:rsidR="003C04A1" w:rsidRPr="00C9761B" w:rsidRDefault="003C04A1" w:rsidP="00FB5A24">
      <w:pPr>
        <w:spacing w:after="0" w:line="240" w:lineRule="auto"/>
        <w:jc w:val="center"/>
        <w:outlineLvl w:val="0"/>
        <w:rPr>
          <w:rFonts w:ascii="Calibri" w:hAnsi="Calibri" w:cs="Calibri"/>
          <w:b/>
          <w:sz w:val="40"/>
        </w:rPr>
      </w:pPr>
      <w:r w:rsidRPr="00C9761B">
        <w:rPr>
          <w:rFonts w:ascii="Calibri" w:hAnsi="Calibri" w:cs="Calibri"/>
          <w:b/>
          <w:sz w:val="40"/>
        </w:rPr>
        <w:t xml:space="preserve">South East London: </w:t>
      </w:r>
    </w:p>
    <w:p w14:paraId="7F147D39" w14:textId="77777777" w:rsidR="003C04A1" w:rsidRPr="00C9761B" w:rsidRDefault="003C04A1" w:rsidP="003C04A1">
      <w:pPr>
        <w:spacing w:after="0" w:line="240" w:lineRule="auto"/>
        <w:jc w:val="center"/>
        <w:rPr>
          <w:rFonts w:ascii="Calibri" w:hAnsi="Calibri" w:cs="Calibri"/>
          <w:b/>
          <w:sz w:val="40"/>
        </w:rPr>
      </w:pPr>
      <w:r w:rsidRPr="00C9761B">
        <w:rPr>
          <w:rFonts w:ascii="Calibri" w:hAnsi="Calibri" w:cs="Calibri"/>
          <w:b/>
          <w:sz w:val="40"/>
        </w:rPr>
        <w:t>Sustainability and Transformation Plan</w:t>
      </w:r>
    </w:p>
    <w:p w14:paraId="5014E586" w14:textId="77777777" w:rsidR="003C04A1" w:rsidRPr="00776E2D" w:rsidRDefault="003C04A1" w:rsidP="003C04A1">
      <w:pPr>
        <w:spacing w:after="0" w:line="240" w:lineRule="auto"/>
        <w:jc w:val="center"/>
        <w:rPr>
          <w:rFonts w:ascii="Calibri" w:hAnsi="Calibri" w:cs="Calibri"/>
          <w:sz w:val="32"/>
        </w:rPr>
      </w:pPr>
      <w:r w:rsidRPr="00776E2D">
        <w:rPr>
          <w:rFonts w:ascii="Calibri" w:hAnsi="Calibri" w:cs="Calibri"/>
          <w:b/>
          <w:sz w:val="32"/>
        </w:rPr>
        <w:t>Footprint:</w:t>
      </w:r>
      <w:r w:rsidRPr="00776E2D">
        <w:rPr>
          <w:rFonts w:ascii="Calibri" w:hAnsi="Calibri" w:cs="Calibri"/>
          <w:sz w:val="32"/>
        </w:rPr>
        <w:t xml:space="preserve"> South East London, No.30</w:t>
      </w:r>
    </w:p>
    <w:p w14:paraId="4CB61C39" w14:textId="77777777" w:rsidR="003C04A1" w:rsidRPr="00776E2D" w:rsidRDefault="003C04A1" w:rsidP="003C04A1">
      <w:pPr>
        <w:jc w:val="center"/>
        <w:rPr>
          <w:rFonts w:ascii="Calibri" w:hAnsi="Calibri" w:cs="Calibri"/>
          <w:b/>
          <w:sz w:val="32"/>
        </w:rPr>
      </w:pPr>
      <w:r>
        <w:rPr>
          <w:rFonts w:ascii="Calibri" w:hAnsi="Calibri" w:cs="Calibri"/>
          <w:b/>
          <w:sz w:val="32"/>
        </w:rPr>
        <w:t xml:space="preserve">OHSEL’s </w:t>
      </w:r>
      <w:r w:rsidRPr="00776E2D">
        <w:rPr>
          <w:rFonts w:ascii="Calibri" w:hAnsi="Calibri" w:cs="Calibri"/>
          <w:b/>
          <w:sz w:val="32"/>
        </w:rPr>
        <w:t>Final draft submitted to NHS England October 21</w:t>
      </w:r>
      <w:r w:rsidRPr="00776E2D">
        <w:rPr>
          <w:rFonts w:ascii="Calibri" w:hAnsi="Calibri" w:cs="Calibri"/>
          <w:b/>
          <w:sz w:val="32"/>
          <w:vertAlign w:val="superscript"/>
        </w:rPr>
        <w:t>st</w:t>
      </w:r>
      <w:r w:rsidRPr="00776E2D">
        <w:rPr>
          <w:rFonts w:ascii="Calibri" w:hAnsi="Calibri" w:cs="Calibri"/>
          <w:b/>
          <w:sz w:val="32"/>
        </w:rPr>
        <w:t xml:space="preserve"> 2016</w:t>
      </w:r>
    </w:p>
    <w:p w14:paraId="016588AF" w14:textId="77777777" w:rsidR="003C04A1" w:rsidRPr="00C9761B" w:rsidRDefault="003C04A1" w:rsidP="003C04A1">
      <w:pPr>
        <w:jc w:val="center"/>
        <w:rPr>
          <w:rFonts w:ascii="Calibri" w:hAnsi="Calibri" w:cs="Calibri"/>
          <w:b/>
          <w:sz w:val="40"/>
        </w:rPr>
      </w:pPr>
    </w:p>
    <w:p w14:paraId="2F394A1D" w14:textId="77777777" w:rsidR="003C04A1" w:rsidRPr="00C9761B" w:rsidRDefault="003C04A1" w:rsidP="003C04A1">
      <w:pPr>
        <w:jc w:val="center"/>
        <w:rPr>
          <w:rFonts w:ascii="Calibri" w:hAnsi="Calibri" w:cs="Calibri"/>
          <w:b/>
          <w:sz w:val="40"/>
        </w:rPr>
      </w:pPr>
    </w:p>
    <w:p w14:paraId="43DCF847" w14:textId="77777777" w:rsidR="003C04A1" w:rsidRDefault="003C04A1" w:rsidP="003C04A1">
      <w:pPr>
        <w:jc w:val="center"/>
        <w:rPr>
          <w:rFonts w:ascii="Calibri" w:hAnsi="Calibri" w:cs="Calibri"/>
          <w:b/>
        </w:rPr>
      </w:pPr>
      <w:r w:rsidRPr="00C9761B">
        <w:rPr>
          <w:rFonts w:ascii="Calibri" w:hAnsi="Calibri" w:cs="Calibri"/>
          <w:b/>
          <w:sz w:val="40"/>
        </w:rPr>
        <w:t>20 November 2016</w:t>
      </w:r>
      <w:r w:rsidRPr="00C9761B">
        <w:rPr>
          <w:rFonts w:ascii="Calibri" w:hAnsi="Calibri" w:cs="Calibri"/>
          <w:b/>
        </w:rPr>
        <w:tab/>
      </w:r>
    </w:p>
    <w:p w14:paraId="0F2D948D" w14:textId="77777777" w:rsidR="003C04A1" w:rsidRDefault="003C04A1" w:rsidP="003C04A1">
      <w:pPr>
        <w:jc w:val="center"/>
        <w:rPr>
          <w:rFonts w:ascii="Calibri" w:hAnsi="Calibri" w:cs="Calibri"/>
          <w:b/>
        </w:rPr>
      </w:pPr>
    </w:p>
    <w:p w14:paraId="62A88B6F" w14:textId="77777777" w:rsidR="003C04A1" w:rsidRDefault="003C04A1" w:rsidP="003C04A1">
      <w:pPr>
        <w:jc w:val="center"/>
        <w:rPr>
          <w:rFonts w:ascii="Calibri" w:hAnsi="Calibri" w:cs="Calibri"/>
          <w:b/>
        </w:rPr>
      </w:pPr>
    </w:p>
    <w:p w14:paraId="76FA1396" w14:textId="77777777" w:rsidR="003C04A1" w:rsidRDefault="003C04A1" w:rsidP="003C04A1">
      <w:pPr>
        <w:jc w:val="center"/>
        <w:rPr>
          <w:rFonts w:ascii="Calibri" w:hAnsi="Calibri" w:cs="Calibri"/>
          <w:b/>
        </w:rPr>
      </w:pPr>
    </w:p>
    <w:p w14:paraId="72CE61C4" w14:textId="77777777" w:rsidR="003C04A1" w:rsidRDefault="003C04A1" w:rsidP="003C04A1">
      <w:pPr>
        <w:jc w:val="center"/>
        <w:rPr>
          <w:rFonts w:ascii="Calibri" w:hAnsi="Calibri" w:cs="Calibri"/>
          <w:b/>
        </w:rPr>
      </w:pPr>
    </w:p>
    <w:p w14:paraId="72899B34" w14:textId="77777777" w:rsidR="003C04A1" w:rsidRDefault="003C04A1" w:rsidP="003C04A1">
      <w:pPr>
        <w:jc w:val="center"/>
        <w:rPr>
          <w:rFonts w:ascii="Calibri" w:hAnsi="Calibri" w:cs="Calibri"/>
          <w:b/>
        </w:rPr>
      </w:pPr>
    </w:p>
    <w:p w14:paraId="24141599" w14:textId="77777777" w:rsidR="003C04A1" w:rsidRDefault="003C04A1" w:rsidP="003C04A1">
      <w:pPr>
        <w:jc w:val="center"/>
        <w:rPr>
          <w:rFonts w:ascii="Calibri" w:hAnsi="Calibri" w:cs="Calibri"/>
          <w:b/>
        </w:rPr>
      </w:pPr>
    </w:p>
    <w:p w14:paraId="318D643A" w14:textId="77777777" w:rsidR="003C04A1" w:rsidRDefault="003C04A1" w:rsidP="003C04A1">
      <w:pPr>
        <w:jc w:val="center"/>
        <w:rPr>
          <w:rFonts w:ascii="Calibri" w:hAnsi="Calibri" w:cs="Calibri"/>
          <w:b/>
        </w:rPr>
      </w:pPr>
    </w:p>
    <w:p w14:paraId="184AD027" w14:textId="77777777" w:rsidR="003C04A1" w:rsidRPr="00D530DD" w:rsidRDefault="003C04A1" w:rsidP="00FB5A24">
      <w:pPr>
        <w:spacing w:after="0" w:line="240" w:lineRule="auto"/>
        <w:jc w:val="center"/>
        <w:outlineLvl w:val="0"/>
        <w:rPr>
          <w:rFonts w:ascii="Calibri" w:hAnsi="Calibri" w:cs="Calibri"/>
          <w:b/>
          <w:sz w:val="28"/>
        </w:rPr>
      </w:pPr>
      <w:r w:rsidRPr="00D530DD">
        <w:rPr>
          <w:rFonts w:ascii="Calibri" w:hAnsi="Calibri" w:cs="Calibri"/>
          <w:b/>
          <w:sz w:val="28"/>
        </w:rPr>
        <w:t xml:space="preserve">Tony O’Sullivan </w:t>
      </w:r>
    </w:p>
    <w:p w14:paraId="09201BCC" w14:textId="77777777" w:rsidR="003C04A1" w:rsidRDefault="00654CB2" w:rsidP="003C04A1">
      <w:pPr>
        <w:spacing w:after="0" w:line="240" w:lineRule="auto"/>
        <w:jc w:val="center"/>
        <w:rPr>
          <w:rFonts w:ascii="Calibri" w:hAnsi="Calibri" w:cs="Calibri"/>
          <w:b/>
        </w:rPr>
      </w:pPr>
      <w:hyperlink r:id="rId8" w:history="1">
        <w:r w:rsidR="003C04A1" w:rsidRPr="00D530DD">
          <w:rPr>
            <w:rStyle w:val="Hyperlink"/>
            <w:rFonts w:ascii="Calibri" w:hAnsi="Calibri" w:cs="Calibri"/>
            <w:sz w:val="28"/>
          </w:rPr>
          <w:t>www.savelewishamhospital.com</w:t>
        </w:r>
      </w:hyperlink>
    </w:p>
    <w:p w14:paraId="2FD71A5B" w14:textId="77777777" w:rsidR="003C04A1" w:rsidRPr="00C9761B" w:rsidRDefault="003C04A1" w:rsidP="003C04A1">
      <w:pPr>
        <w:jc w:val="center"/>
        <w:rPr>
          <w:rFonts w:ascii="Calibri" w:hAnsi="Calibri" w:cs="Calibri"/>
          <w:b/>
        </w:rPr>
      </w:pPr>
      <w:r w:rsidRPr="00C9761B">
        <w:rPr>
          <w:rFonts w:ascii="Calibri" w:hAnsi="Calibri" w:cs="Calibri"/>
          <w:b/>
        </w:rPr>
        <w:br w:type="page"/>
      </w:r>
    </w:p>
    <w:p w14:paraId="6A1AE634" w14:textId="77777777" w:rsidR="003C04A1" w:rsidRPr="00D530DD" w:rsidRDefault="003C04A1" w:rsidP="00FB5A24">
      <w:pPr>
        <w:spacing w:after="0" w:line="240" w:lineRule="auto"/>
        <w:outlineLvl w:val="0"/>
        <w:rPr>
          <w:rFonts w:ascii="Calibri" w:hAnsi="Calibri" w:cs="Calibri"/>
          <w:b/>
          <w:sz w:val="24"/>
        </w:rPr>
      </w:pPr>
      <w:r w:rsidRPr="00D530DD">
        <w:rPr>
          <w:rFonts w:ascii="Calibri" w:hAnsi="Calibri" w:cs="Calibri"/>
          <w:b/>
          <w:sz w:val="28"/>
        </w:rPr>
        <w:lastRenderedPageBreak/>
        <w:t xml:space="preserve">South East London: Sustainability and Transformation Plan      </w:t>
      </w:r>
    </w:p>
    <w:p w14:paraId="24FE4E3B" w14:textId="77777777" w:rsidR="003C04A1" w:rsidRPr="00C9761B" w:rsidRDefault="003C04A1" w:rsidP="00FB5A24">
      <w:pPr>
        <w:spacing w:after="0" w:line="240" w:lineRule="auto"/>
        <w:outlineLvl w:val="0"/>
        <w:rPr>
          <w:rFonts w:ascii="Calibri" w:hAnsi="Calibri" w:cs="Calibri"/>
          <w:b/>
        </w:rPr>
      </w:pPr>
      <w:r w:rsidRPr="00C9761B">
        <w:rPr>
          <w:rFonts w:ascii="Calibri" w:hAnsi="Calibri" w:cs="Calibri"/>
          <w:b/>
        </w:rPr>
        <w:t>Footprint:</w:t>
      </w:r>
      <w:r w:rsidRPr="00C9761B">
        <w:rPr>
          <w:rFonts w:ascii="Calibri" w:hAnsi="Calibri" w:cs="Calibri"/>
        </w:rPr>
        <w:t xml:space="preserve"> South East London, No.30</w:t>
      </w:r>
    </w:p>
    <w:p w14:paraId="4B0BF224" w14:textId="77777777" w:rsidR="003C04A1" w:rsidRPr="00C9761B" w:rsidRDefault="003C04A1" w:rsidP="00FB5A24">
      <w:pPr>
        <w:spacing w:after="0" w:line="240" w:lineRule="auto"/>
        <w:outlineLvl w:val="0"/>
        <w:rPr>
          <w:rFonts w:ascii="Calibri" w:hAnsi="Calibri" w:cs="Calibri"/>
        </w:rPr>
      </w:pPr>
      <w:r w:rsidRPr="00C9761B">
        <w:rPr>
          <w:rFonts w:ascii="Calibri" w:hAnsi="Calibri" w:cs="Calibri"/>
          <w:b/>
        </w:rPr>
        <w:t>Final draft submitted October 21</w:t>
      </w:r>
      <w:r w:rsidRPr="00C9761B">
        <w:rPr>
          <w:rFonts w:ascii="Calibri" w:hAnsi="Calibri" w:cs="Calibri"/>
          <w:b/>
          <w:vertAlign w:val="superscript"/>
        </w:rPr>
        <w:t>st</w:t>
      </w:r>
      <w:r w:rsidRPr="00C9761B">
        <w:rPr>
          <w:rFonts w:ascii="Calibri" w:hAnsi="Calibri" w:cs="Calibri"/>
          <w:b/>
        </w:rPr>
        <w:t xml:space="preserve"> 2016</w:t>
      </w:r>
      <w:r w:rsidRPr="00C9761B">
        <w:rPr>
          <w:rFonts w:ascii="Calibri" w:hAnsi="Calibri" w:cs="Calibri"/>
          <w:b/>
        </w:rPr>
        <w:tab/>
      </w:r>
      <w:r w:rsidRPr="00C9761B">
        <w:rPr>
          <w:rFonts w:ascii="Calibri" w:hAnsi="Calibri" w:cs="Calibri"/>
          <w:b/>
        </w:rPr>
        <w:tab/>
      </w:r>
      <w:r w:rsidRPr="00C9761B">
        <w:rPr>
          <w:rFonts w:ascii="Calibri" w:hAnsi="Calibri" w:cs="Calibri"/>
          <w:b/>
        </w:rPr>
        <w:tab/>
      </w:r>
      <w:r w:rsidRPr="00C9761B">
        <w:rPr>
          <w:rFonts w:ascii="Calibri" w:hAnsi="Calibri" w:cs="Calibri"/>
          <w:b/>
        </w:rPr>
        <w:tab/>
      </w:r>
      <w:r w:rsidRPr="00C9761B">
        <w:rPr>
          <w:rFonts w:ascii="Calibri" w:hAnsi="Calibri" w:cs="Calibri"/>
          <w:b/>
        </w:rPr>
        <w:tab/>
      </w:r>
    </w:p>
    <w:p w14:paraId="24553E93" w14:textId="77777777" w:rsidR="003C04A1" w:rsidRPr="00C9761B" w:rsidRDefault="003C04A1" w:rsidP="003C04A1">
      <w:pPr>
        <w:spacing w:after="0" w:line="240" w:lineRule="auto"/>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3C04A1" w:rsidRPr="00C9761B" w14:paraId="0AA62AF1" w14:textId="77777777" w:rsidTr="003C04A1">
        <w:tc>
          <w:tcPr>
            <w:tcW w:w="7792" w:type="dxa"/>
          </w:tcPr>
          <w:p w14:paraId="754E4BAA" w14:textId="16050C0B" w:rsidR="003C04A1" w:rsidRPr="00C10B50" w:rsidRDefault="003C04A1" w:rsidP="003C04A1">
            <w:pPr>
              <w:rPr>
                <w:rFonts w:ascii="Calibri" w:hAnsi="Calibri" w:cs="Calibri"/>
                <w:b/>
                <w:sz w:val="28"/>
                <w:szCs w:val="28"/>
              </w:rPr>
            </w:pPr>
            <w:r w:rsidRPr="00BC4EB1">
              <w:rPr>
                <w:rFonts w:ascii="Calibri" w:hAnsi="Calibri" w:cs="Calibri"/>
                <w:b/>
                <w:sz w:val="28"/>
                <w:szCs w:val="28"/>
              </w:rPr>
              <w:t xml:space="preserve">Executive summary </w:t>
            </w:r>
            <w:r>
              <w:rPr>
                <w:rFonts w:ascii="Calibri" w:hAnsi="Calibri" w:cs="Calibri"/>
                <w:b/>
                <w:sz w:val="28"/>
                <w:szCs w:val="28"/>
              </w:rPr>
              <w:t>of S</w:t>
            </w:r>
            <w:r w:rsidR="000018F4">
              <w:rPr>
                <w:rFonts w:ascii="Calibri" w:hAnsi="Calibri" w:cs="Calibri"/>
                <w:b/>
                <w:sz w:val="28"/>
                <w:szCs w:val="28"/>
              </w:rPr>
              <w:t>LHC &amp; LKONP’</w:t>
            </w:r>
            <w:r>
              <w:rPr>
                <w:rFonts w:ascii="Calibri" w:hAnsi="Calibri" w:cs="Calibri"/>
                <w:b/>
                <w:sz w:val="28"/>
                <w:szCs w:val="28"/>
              </w:rPr>
              <w:t xml:space="preserve">s response to </w:t>
            </w:r>
            <w:r w:rsidRPr="00BC4EB1">
              <w:rPr>
                <w:rFonts w:ascii="Calibri" w:hAnsi="Calibri" w:cs="Calibri"/>
                <w:b/>
                <w:sz w:val="28"/>
                <w:szCs w:val="28"/>
              </w:rPr>
              <w:t>OHSEL’s Sustainability and Transformation Plan (STP)</w:t>
            </w:r>
          </w:p>
        </w:tc>
        <w:tc>
          <w:tcPr>
            <w:tcW w:w="1224" w:type="dxa"/>
          </w:tcPr>
          <w:p w14:paraId="57B9B6C9" w14:textId="77777777" w:rsidR="003C04A1" w:rsidRPr="00C9761B" w:rsidRDefault="003C04A1" w:rsidP="003C04A1">
            <w:pPr>
              <w:jc w:val="center"/>
              <w:rPr>
                <w:rFonts w:ascii="Calibri" w:hAnsi="Calibri" w:cs="Calibri"/>
                <w:b/>
              </w:rPr>
            </w:pPr>
          </w:p>
        </w:tc>
      </w:tr>
      <w:tr w:rsidR="003C04A1" w:rsidRPr="00C9761B" w14:paraId="44CB8072" w14:textId="77777777" w:rsidTr="003C04A1">
        <w:tc>
          <w:tcPr>
            <w:tcW w:w="7792" w:type="dxa"/>
          </w:tcPr>
          <w:p w14:paraId="23CA24F0" w14:textId="77777777" w:rsidR="003C04A1" w:rsidRPr="00C9761B" w:rsidRDefault="003C04A1" w:rsidP="003C04A1">
            <w:pPr>
              <w:rPr>
                <w:rFonts w:ascii="Calibri" w:hAnsi="Calibri" w:cs="Calibri"/>
                <w:b/>
              </w:rPr>
            </w:pPr>
          </w:p>
          <w:p w14:paraId="1CF7C64F" w14:textId="77777777" w:rsidR="003C04A1" w:rsidRDefault="003C04A1" w:rsidP="003C04A1">
            <w:pPr>
              <w:rPr>
                <w:rFonts w:ascii="Calibri" w:hAnsi="Calibri" w:cs="Calibri"/>
                <w:b/>
              </w:rPr>
            </w:pPr>
          </w:p>
          <w:p w14:paraId="687F843C" w14:textId="77777777" w:rsidR="003C04A1" w:rsidRDefault="003C04A1" w:rsidP="003C04A1">
            <w:pPr>
              <w:rPr>
                <w:rFonts w:ascii="Calibri" w:hAnsi="Calibri" w:cs="Calibri"/>
              </w:rPr>
            </w:pPr>
            <w:r w:rsidRPr="00C9761B">
              <w:rPr>
                <w:rFonts w:ascii="Calibri" w:hAnsi="Calibri" w:cs="Calibri"/>
                <w:b/>
              </w:rPr>
              <w:t xml:space="preserve">1.1: </w:t>
            </w:r>
            <w:r w:rsidRPr="00C9761B">
              <w:rPr>
                <w:rFonts w:ascii="Calibri" w:hAnsi="Calibri" w:cs="Calibri"/>
                <w:b/>
              </w:rPr>
              <w:tab/>
            </w:r>
            <w:r w:rsidRPr="007F7A4A">
              <w:rPr>
                <w:rFonts w:ascii="Calibri" w:hAnsi="Calibri" w:cs="Calibri"/>
              </w:rPr>
              <w:t xml:space="preserve">Our concerns about the SE London STP </w:t>
            </w:r>
          </w:p>
          <w:p w14:paraId="7F00F332" w14:textId="77777777" w:rsidR="003C04A1" w:rsidRDefault="003C04A1" w:rsidP="003C04A1">
            <w:pPr>
              <w:rPr>
                <w:rFonts w:ascii="Calibri" w:hAnsi="Calibri" w:cs="Calibri"/>
              </w:rPr>
            </w:pPr>
            <w:r w:rsidRPr="00CF1421">
              <w:rPr>
                <w:rFonts w:ascii="Calibri" w:hAnsi="Calibri" w:cs="Calibri"/>
              </w:rPr>
              <w:t>1.2:</w:t>
            </w:r>
            <w:r w:rsidRPr="00CF1421">
              <w:rPr>
                <w:rFonts w:ascii="Calibri" w:hAnsi="Calibri" w:cs="Calibri"/>
              </w:rPr>
              <w:tab/>
              <w:t xml:space="preserve">What we positively want from Health and Social Care in SE London </w:t>
            </w:r>
          </w:p>
          <w:p w14:paraId="627EB99A" w14:textId="77777777" w:rsidR="00102DDE" w:rsidRDefault="003C04A1" w:rsidP="00102DDE">
            <w:pPr>
              <w:rPr>
                <w:rFonts w:ascii="Calibri" w:hAnsi="Calibri" w:cs="Calibri"/>
              </w:rPr>
            </w:pPr>
            <w:r w:rsidRPr="00CF1421">
              <w:rPr>
                <w:rFonts w:ascii="Calibri" w:hAnsi="Calibri" w:cs="Calibri"/>
              </w:rPr>
              <w:t xml:space="preserve">1.3: </w:t>
            </w:r>
            <w:r w:rsidRPr="00CF1421">
              <w:rPr>
                <w:rFonts w:ascii="Calibri" w:hAnsi="Calibri" w:cs="Calibri"/>
              </w:rPr>
              <w:tab/>
            </w:r>
            <w:r w:rsidR="00102DDE" w:rsidRPr="00CF1421">
              <w:rPr>
                <w:rFonts w:ascii="Calibri" w:hAnsi="Calibri" w:cs="Calibri"/>
              </w:rPr>
              <w:t>NHS England and consultancy methodology is misle</w:t>
            </w:r>
            <w:r w:rsidR="00102DDE">
              <w:rPr>
                <w:rFonts w:ascii="Calibri" w:hAnsi="Calibri" w:cs="Calibri"/>
              </w:rPr>
              <w:t xml:space="preserve">ading and potentially </w:t>
            </w:r>
            <w:r w:rsidR="00102DDE">
              <w:rPr>
                <w:rFonts w:ascii="Calibri" w:hAnsi="Calibri" w:cs="Calibri"/>
              </w:rPr>
              <w:tab/>
              <w:t>dangerous</w:t>
            </w:r>
          </w:p>
          <w:p w14:paraId="32A32D47" w14:textId="77777777" w:rsidR="003C04A1" w:rsidRDefault="00102DDE" w:rsidP="003C04A1">
            <w:pPr>
              <w:rPr>
                <w:rFonts w:ascii="Calibri" w:hAnsi="Calibri" w:cs="Calibri"/>
              </w:rPr>
            </w:pPr>
            <w:r w:rsidRPr="00CF1421">
              <w:rPr>
                <w:rFonts w:ascii="Calibri" w:hAnsi="Calibri" w:cs="Calibri"/>
              </w:rPr>
              <w:t>1.4:</w:t>
            </w:r>
            <w:r w:rsidRPr="00CF1421">
              <w:rPr>
                <w:rFonts w:ascii="Calibri" w:hAnsi="Calibri" w:cs="Calibri"/>
              </w:rPr>
              <w:tab/>
            </w:r>
            <w:r w:rsidR="003C04A1" w:rsidRPr="00CF1421">
              <w:rPr>
                <w:rFonts w:ascii="Calibri" w:hAnsi="Calibri" w:cs="Calibri"/>
              </w:rPr>
              <w:t>Clinical engagement</w:t>
            </w:r>
          </w:p>
          <w:p w14:paraId="390CB896" w14:textId="77777777" w:rsidR="003C04A1" w:rsidRDefault="00102DDE" w:rsidP="003C04A1">
            <w:pPr>
              <w:rPr>
                <w:rFonts w:ascii="Calibri" w:hAnsi="Calibri" w:cs="Calibri"/>
              </w:rPr>
            </w:pPr>
            <w:r w:rsidRPr="007F7A4A">
              <w:rPr>
                <w:rFonts w:ascii="Calibri" w:hAnsi="Calibri" w:cs="Calibri"/>
              </w:rPr>
              <w:t>1.5:</w:t>
            </w:r>
            <w:r w:rsidRPr="007F7A4A">
              <w:rPr>
                <w:rFonts w:ascii="Calibri" w:hAnsi="Calibri" w:cs="Calibri"/>
              </w:rPr>
              <w:tab/>
              <w:t>The importance of the national environment, ‘Footprints’ and STPs</w:t>
            </w:r>
          </w:p>
          <w:p w14:paraId="38122A62" w14:textId="77777777" w:rsidR="003C04A1" w:rsidRPr="00CF1421" w:rsidRDefault="00102DDE" w:rsidP="003C04A1">
            <w:pPr>
              <w:rPr>
                <w:rFonts w:ascii="Calibri" w:hAnsi="Calibri" w:cs="Calibri"/>
              </w:rPr>
            </w:pPr>
            <w:r w:rsidRPr="007F7A4A">
              <w:rPr>
                <w:rFonts w:ascii="Calibri" w:hAnsi="Calibri" w:cs="Calibri"/>
              </w:rPr>
              <w:t>1.6:</w:t>
            </w:r>
            <w:r w:rsidRPr="007F7A4A">
              <w:rPr>
                <w:rFonts w:ascii="Calibri" w:hAnsi="Calibri" w:cs="Calibri"/>
              </w:rPr>
              <w:tab/>
              <w:t>Concerns over OHSEL’s proposals</w:t>
            </w:r>
            <w:r w:rsidR="003C04A1" w:rsidRPr="00CF1421">
              <w:rPr>
                <w:rFonts w:ascii="Calibri" w:hAnsi="Calibri" w:cs="Calibri"/>
              </w:rPr>
              <w:t xml:space="preserve"> </w:t>
            </w:r>
          </w:p>
          <w:p w14:paraId="2BF0CDEA" w14:textId="77777777" w:rsidR="00102DDE" w:rsidRPr="007F7A4A" w:rsidRDefault="00102DDE" w:rsidP="00102DDE">
            <w:pPr>
              <w:ind w:firstLine="720"/>
              <w:rPr>
                <w:rFonts w:ascii="Calibri" w:hAnsi="Calibri" w:cs="Calibri"/>
              </w:rPr>
            </w:pPr>
            <w:r w:rsidRPr="00103106">
              <w:rPr>
                <w:rFonts w:ascii="Calibri" w:hAnsi="Calibri" w:cs="Calibri"/>
              </w:rPr>
              <w:t>Proposal for centralised elective (planned) orthopaedic care centres</w:t>
            </w:r>
            <w:r w:rsidRPr="007F7A4A">
              <w:rPr>
                <w:rFonts w:ascii="Calibri" w:hAnsi="Calibri" w:cs="Calibri"/>
              </w:rPr>
              <w:t xml:space="preserve"> </w:t>
            </w:r>
          </w:p>
          <w:p w14:paraId="50185B74" w14:textId="77777777" w:rsidR="00102DDE" w:rsidRPr="007F7A4A" w:rsidRDefault="00102DDE" w:rsidP="00102DDE">
            <w:pPr>
              <w:rPr>
                <w:rFonts w:ascii="Calibri" w:hAnsi="Calibri" w:cs="Calibri"/>
              </w:rPr>
            </w:pPr>
            <w:r w:rsidRPr="007F7A4A">
              <w:rPr>
                <w:rFonts w:ascii="Calibri" w:hAnsi="Calibri" w:cs="Calibri"/>
              </w:rPr>
              <w:t xml:space="preserve">              Models of care based on de-skilling and de-professionalising the workforce</w:t>
            </w:r>
          </w:p>
          <w:p w14:paraId="51795BFD" w14:textId="77777777" w:rsidR="003C04A1" w:rsidRPr="00102DDE" w:rsidRDefault="00102DDE" w:rsidP="003C04A1">
            <w:pPr>
              <w:rPr>
                <w:rFonts w:ascii="Calibri" w:hAnsi="Calibri" w:cs="Calibri"/>
              </w:rPr>
            </w:pPr>
            <w:r w:rsidRPr="007F7A4A">
              <w:rPr>
                <w:rFonts w:ascii="Calibri" w:hAnsi="Calibri" w:cs="Calibri"/>
              </w:rPr>
              <w:tab/>
              <w:t xml:space="preserve">NHS England’s has demonstrated </w:t>
            </w:r>
            <w:r>
              <w:rPr>
                <w:rFonts w:ascii="Calibri" w:hAnsi="Calibri" w:cs="Calibri"/>
              </w:rPr>
              <w:t xml:space="preserve">a </w:t>
            </w:r>
            <w:r w:rsidRPr="007F7A4A">
              <w:rPr>
                <w:rFonts w:ascii="Calibri" w:hAnsi="Calibri" w:cs="Calibri"/>
              </w:rPr>
              <w:t xml:space="preserve">commitment to </w:t>
            </w:r>
            <w:r>
              <w:rPr>
                <w:rFonts w:ascii="Calibri" w:hAnsi="Calibri" w:cs="Calibri"/>
              </w:rPr>
              <w:t xml:space="preserve">widen privatisation </w:t>
            </w:r>
          </w:p>
          <w:p w14:paraId="37CAD380" w14:textId="77777777" w:rsidR="00102DDE" w:rsidRPr="007F7A4A" w:rsidRDefault="00102DDE" w:rsidP="00102DDE">
            <w:pPr>
              <w:rPr>
                <w:rFonts w:ascii="Calibri" w:hAnsi="Calibri" w:cs="Calibri"/>
              </w:rPr>
            </w:pPr>
            <w:r w:rsidRPr="007F7A4A">
              <w:rPr>
                <w:rFonts w:ascii="Calibri" w:hAnsi="Calibri" w:cs="Calibri"/>
              </w:rPr>
              <w:t xml:space="preserve">1.7: </w:t>
            </w:r>
            <w:r w:rsidRPr="007F7A4A">
              <w:rPr>
                <w:rFonts w:ascii="Calibri" w:hAnsi="Calibri" w:cs="Calibri"/>
              </w:rPr>
              <w:tab/>
              <w:t>Save Lewisham Hospital Campaign’s recommendations</w:t>
            </w:r>
          </w:p>
          <w:p w14:paraId="7B20A020" w14:textId="77777777" w:rsidR="00102DDE" w:rsidRDefault="00102DDE" w:rsidP="003C04A1">
            <w:pPr>
              <w:rPr>
                <w:rFonts w:ascii="Calibri" w:hAnsi="Calibri" w:cs="Calibri"/>
              </w:rPr>
            </w:pPr>
          </w:p>
          <w:p w14:paraId="2DABE888" w14:textId="77777777" w:rsidR="003C04A1" w:rsidRDefault="003C04A1" w:rsidP="003C04A1">
            <w:pPr>
              <w:rPr>
                <w:rFonts w:ascii="Calibri" w:hAnsi="Calibri" w:cs="Calibri"/>
              </w:rPr>
            </w:pPr>
            <w:r w:rsidRPr="00CC00D6">
              <w:rPr>
                <w:rFonts w:ascii="Calibri" w:hAnsi="Calibri" w:cs="Calibri"/>
                <w:b/>
              </w:rPr>
              <w:t xml:space="preserve">2: </w:t>
            </w:r>
            <w:r w:rsidRPr="00CC00D6">
              <w:rPr>
                <w:rFonts w:ascii="Calibri" w:hAnsi="Calibri" w:cs="Calibri"/>
                <w:b/>
              </w:rPr>
              <w:tab/>
            </w:r>
            <w:r w:rsidR="00E26005" w:rsidRPr="007D4660">
              <w:rPr>
                <w:rFonts w:cstheme="minorHAnsi"/>
              </w:rPr>
              <w:t xml:space="preserve">Footprints, STPs and </w:t>
            </w:r>
            <w:r w:rsidR="007D4660">
              <w:rPr>
                <w:rFonts w:cstheme="minorHAnsi"/>
              </w:rPr>
              <w:t xml:space="preserve">the </w:t>
            </w:r>
            <w:r w:rsidR="00E26005" w:rsidRPr="007D4660">
              <w:rPr>
                <w:rFonts w:cstheme="minorHAnsi"/>
              </w:rPr>
              <w:t xml:space="preserve">myths that give cover to what local commissioners </w:t>
            </w:r>
            <w:r w:rsidR="007D4660">
              <w:rPr>
                <w:rFonts w:cstheme="minorHAnsi"/>
              </w:rPr>
              <w:tab/>
            </w:r>
            <w:r w:rsidR="00E26005" w:rsidRPr="007D4660">
              <w:rPr>
                <w:rFonts w:cstheme="minorHAnsi"/>
              </w:rPr>
              <w:t xml:space="preserve">and NHS providers are expected to </w:t>
            </w:r>
            <w:r w:rsidR="007D4660">
              <w:rPr>
                <w:rFonts w:cstheme="minorHAnsi"/>
              </w:rPr>
              <w:t>deliver</w:t>
            </w:r>
          </w:p>
          <w:p w14:paraId="37047B74" w14:textId="77777777" w:rsidR="003C04A1" w:rsidRPr="00627ADD" w:rsidRDefault="003C04A1" w:rsidP="003C04A1">
            <w:pPr>
              <w:rPr>
                <w:rFonts w:ascii="Calibri" w:hAnsi="Calibri" w:cs="Calibri"/>
              </w:rPr>
            </w:pPr>
            <w:r w:rsidRPr="00627ADD">
              <w:rPr>
                <w:rFonts w:ascii="Calibri" w:hAnsi="Calibri" w:cs="Calibri"/>
              </w:rPr>
              <w:t xml:space="preserve">2.1:  </w:t>
            </w:r>
            <w:r w:rsidRPr="00627ADD">
              <w:rPr>
                <w:rFonts w:ascii="Calibri" w:hAnsi="Calibri" w:cs="Calibri"/>
              </w:rPr>
              <w:tab/>
              <w:t>‘We can’t afford the NHS’ – NHS is being de-funded at the worst level ever</w:t>
            </w:r>
          </w:p>
          <w:p w14:paraId="4200E702" w14:textId="77777777" w:rsidR="003C04A1" w:rsidRPr="00627ADD" w:rsidRDefault="003C04A1" w:rsidP="003C04A1">
            <w:pPr>
              <w:rPr>
                <w:rFonts w:ascii="Calibri" w:hAnsi="Calibri" w:cs="Calibri"/>
              </w:rPr>
            </w:pPr>
            <w:r w:rsidRPr="00627ADD">
              <w:rPr>
                <w:rFonts w:ascii="Calibri" w:hAnsi="Calibri" w:cs="Calibri"/>
              </w:rPr>
              <w:t>2.2:</w:t>
            </w:r>
            <w:r w:rsidRPr="00627ADD">
              <w:rPr>
                <w:rFonts w:ascii="Calibri" w:hAnsi="Calibri" w:cs="Calibri"/>
              </w:rPr>
              <w:tab/>
              <w:t>Key national figures express their concern about NHS funding</w:t>
            </w:r>
          </w:p>
          <w:p w14:paraId="37AB17B6" w14:textId="77777777" w:rsidR="003C04A1" w:rsidRPr="00627ADD" w:rsidRDefault="003C04A1" w:rsidP="003C04A1">
            <w:pPr>
              <w:rPr>
                <w:rFonts w:ascii="Calibri" w:hAnsi="Calibri" w:cs="Calibri"/>
                <w:noProof/>
                <w:lang w:eastAsia="en-GB"/>
              </w:rPr>
            </w:pPr>
            <w:r w:rsidRPr="00627ADD">
              <w:rPr>
                <w:rFonts w:ascii="Calibri" w:hAnsi="Calibri" w:cs="Calibri"/>
                <w:noProof/>
                <w:lang w:eastAsia="en-GB"/>
              </w:rPr>
              <w:t xml:space="preserve">2.3:  </w:t>
            </w:r>
            <w:r w:rsidRPr="00627ADD">
              <w:rPr>
                <w:rFonts w:ascii="Calibri" w:hAnsi="Calibri" w:cs="Calibri"/>
                <w:noProof/>
                <w:lang w:eastAsia="en-GB"/>
              </w:rPr>
              <w:tab/>
              <w:t>The reality behind NHS funding</w:t>
            </w:r>
          </w:p>
          <w:p w14:paraId="39B96EBE" w14:textId="77777777" w:rsidR="003C04A1" w:rsidRPr="00627ADD" w:rsidRDefault="003C04A1" w:rsidP="003C04A1">
            <w:pPr>
              <w:rPr>
                <w:rFonts w:ascii="Calibri" w:hAnsi="Calibri" w:cs="Calibri"/>
                <w:noProof/>
                <w:lang w:eastAsia="en-GB"/>
              </w:rPr>
            </w:pPr>
            <w:r w:rsidRPr="00627ADD">
              <w:rPr>
                <w:rFonts w:ascii="Calibri" w:hAnsi="Calibri" w:cs="Calibri"/>
                <w:noProof/>
                <w:lang w:eastAsia="en-GB"/>
              </w:rPr>
              <w:tab/>
              <w:t>Waste; de-funding</w:t>
            </w:r>
          </w:p>
          <w:p w14:paraId="19DA4FC2" w14:textId="77777777" w:rsidR="003C04A1" w:rsidRPr="00627ADD" w:rsidRDefault="003C04A1" w:rsidP="003C04A1">
            <w:pPr>
              <w:rPr>
                <w:rFonts w:ascii="Calibri" w:hAnsi="Calibri" w:cs="Calibri"/>
              </w:rPr>
            </w:pPr>
            <w:r w:rsidRPr="00627ADD">
              <w:rPr>
                <w:rFonts w:ascii="Calibri" w:hAnsi="Calibri" w:cs="Calibri"/>
              </w:rPr>
              <w:t xml:space="preserve">2.4:  </w:t>
            </w:r>
            <w:r w:rsidRPr="00627ADD">
              <w:rPr>
                <w:rFonts w:ascii="Calibri" w:hAnsi="Calibri" w:cs="Calibri"/>
              </w:rPr>
              <w:tab/>
              <w:t>NHS does not have enough hospital beds</w:t>
            </w:r>
          </w:p>
          <w:p w14:paraId="67328C0F" w14:textId="77777777" w:rsidR="003C04A1" w:rsidRPr="00627ADD" w:rsidRDefault="003C04A1" w:rsidP="003C04A1">
            <w:pPr>
              <w:rPr>
                <w:rFonts w:ascii="Calibri" w:hAnsi="Calibri" w:cs="Calibri"/>
              </w:rPr>
            </w:pPr>
            <w:r w:rsidRPr="00627ADD">
              <w:rPr>
                <w:rFonts w:ascii="Calibri" w:hAnsi="Calibri" w:cs="Calibri"/>
              </w:rPr>
              <w:t xml:space="preserve">2.5:  </w:t>
            </w:r>
            <w:r w:rsidRPr="00627ADD">
              <w:rPr>
                <w:rFonts w:ascii="Calibri" w:hAnsi="Calibri" w:cs="Calibri"/>
              </w:rPr>
              <w:tab/>
              <w:t xml:space="preserve">NHS needs more doctors, nurses – the STP replaces them with ‘physician </w:t>
            </w:r>
            <w:r w:rsidRPr="00627ADD">
              <w:rPr>
                <w:rFonts w:ascii="Calibri" w:hAnsi="Calibri" w:cs="Calibri"/>
              </w:rPr>
              <w:tab/>
              <w:t>assistants’</w:t>
            </w:r>
          </w:p>
          <w:p w14:paraId="1933F956" w14:textId="77777777" w:rsidR="003C04A1" w:rsidRDefault="003C04A1" w:rsidP="003C04A1">
            <w:pPr>
              <w:rPr>
                <w:rFonts w:ascii="Calibri" w:hAnsi="Calibri" w:cs="Calibri"/>
              </w:rPr>
            </w:pPr>
            <w:r w:rsidRPr="00627ADD">
              <w:rPr>
                <w:rFonts w:ascii="Calibri" w:hAnsi="Calibri" w:cs="Calibri"/>
              </w:rPr>
              <w:t xml:space="preserve">2.6:  </w:t>
            </w:r>
            <w:r w:rsidRPr="00627ADD">
              <w:rPr>
                <w:rFonts w:ascii="Calibri" w:hAnsi="Calibri" w:cs="Calibri"/>
              </w:rPr>
              <w:tab/>
              <w:t xml:space="preserve">Community-based care (CBC), whilst desirable, does not replace hospital </w:t>
            </w:r>
            <w:r w:rsidRPr="00627ADD">
              <w:rPr>
                <w:rFonts w:ascii="Calibri" w:hAnsi="Calibri" w:cs="Calibri"/>
              </w:rPr>
              <w:tab/>
              <w:t>capacity</w:t>
            </w:r>
          </w:p>
          <w:p w14:paraId="79F12291" w14:textId="77777777" w:rsidR="003C04A1" w:rsidRDefault="003C04A1" w:rsidP="003C04A1">
            <w:pPr>
              <w:rPr>
                <w:rFonts w:ascii="Calibri" w:hAnsi="Calibri" w:cs="Calibri"/>
              </w:rPr>
            </w:pPr>
            <w:r w:rsidRPr="00CC00D6">
              <w:rPr>
                <w:rFonts w:ascii="Calibri" w:hAnsi="Calibri" w:cs="Calibri"/>
                <w:b/>
              </w:rPr>
              <w:t>3:</w:t>
            </w:r>
            <w:r w:rsidRPr="00627ADD">
              <w:rPr>
                <w:rFonts w:ascii="Calibri" w:hAnsi="Calibri" w:cs="Calibri"/>
              </w:rPr>
              <w:t xml:space="preserve">  </w:t>
            </w:r>
            <w:r w:rsidRPr="00627ADD">
              <w:rPr>
                <w:rFonts w:ascii="Calibri" w:hAnsi="Calibri" w:cs="Calibri"/>
              </w:rPr>
              <w:tab/>
              <w:t xml:space="preserve">What is the main purpose </w:t>
            </w:r>
            <w:r>
              <w:rPr>
                <w:rFonts w:ascii="Calibri" w:hAnsi="Calibri" w:cs="Calibri"/>
              </w:rPr>
              <w:t xml:space="preserve">of OHSEL’s STP and Footprint? </w:t>
            </w:r>
          </w:p>
          <w:p w14:paraId="32C81C13" w14:textId="77777777" w:rsidR="003C04A1" w:rsidRDefault="003C04A1" w:rsidP="003C04A1">
            <w:pPr>
              <w:rPr>
                <w:rFonts w:ascii="Calibri" w:hAnsi="Calibri" w:cs="Calibri"/>
              </w:rPr>
            </w:pPr>
            <w:r>
              <w:rPr>
                <w:rFonts w:ascii="Calibri" w:hAnsi="Calibri" w:cs="Calibri"/>
              </w:rPr>
              <w:t>3.1:</w:t>
            </w:r>
            <w:r>
              <w:rPr>
                <w:rFonts w:ascii="Calibri" w:hAnsi="Calibri" w:cs="Calibri"/>
              </w:rPr>
              <w:tab/>
            </w:r>
            <w:r w:rsidRPr="00627ADD">
              <w:rPr>
                <w:rFonts w:ascii="Calibri" w:hAnsi="Calibri" w:cs="Calibri"/>
              </w:rPr>
              <w:t>New models of care</w:t>
            </w:r>
          </w:p>
          <w:p w14:paraId="41E9C112" w14:textId="77777777" w:rsidR="003C04A1" w:rsidRPr="005B14DA" w:rsidRDefault="003C04A1" w:rsidP="003C04A1">
            <w:pPr>
              <w:rPr>
                <w:rFonts w:ascii="Calibri" w:hAnsi="Calibri" w:cs="Calibri"/>
              </w:rPr>
            </w:pPr>
            <w:r>
              <w:rPr>
                <w:rFonts w:ascii="Calibri" w:hAnsi="Calibri" w:cs="Calibri"/>
              </w:rPr>
              <w:t>3.2:</w:t>
            </w:r>
            <w:r>
              <w:rPr>
                <w:rFonts w:ascii="Calibri" w:hAnsi="Calibri" w:cs="Calibri"/>
              </w:rPr>
              <w:tab/>
            </w:r>
            <w:r w:rsidRPr="005B14DA">
              <w:rPr>
                <w:rFonts w:cstheme="minorHAnsi"/>
                <w:lang w:val="en-US"/>
              </w:rPr>
              <w:t xml:space="preserve">Lack of evidence to support NHS England’s Five Year Forward View (FYFV) </w:t>
            </w:r>
            <w:r>
              <w:rPr>
                <w:rFonts w:cstheme="minorHAnsi"/>
                <w:lang w:val="en-US"/>
              </w:rPr>
              <w:tab/>
            </w:r>
            <w:r w:rsidRPr="005B14DA">
              <w:rPr>
                <w:rFonts w:cstheme="minorHAnsi"/>
                <w:lang w:val="en-US"/>
              </w:rPr>
              <w:t>‘new models’</w:t>
            </w:r>
          </w:p>
          <w:p w14:paraId="3FA0A3E9" w14:textId="77777777" w:rsidR="003C04A1" w:rsidRPr="00627ADD" w:rsidRDefault="003C04A1" w:rsidP="003C04A1">
            <w:pPr>
              <w:rPr>
                <w:rFonts w:ascii="Calibri" w:hAnsi="Calibri" w:cs="Calibri"/>
              </w:rPr>
            </w:pPr>
            <w:r w:rsidRPr="00CC00D6">
              <w:rPr>
                <w:rFonts w:ascii="Calibri" w:hAnsi="Calibri" w:cs="Calibri"/>
                <w:b/>
              </w:rPr>
              <w:t>4:</w:t>
            </w:r>
            <w:r w:rsidRPr="00627ADD">
              <w:rPr>
                <w:rFonts w:ascii="Calibri" w:hAnsi="Calibri" w:cs="Calibri"/>
              </w:rPr>
              <w:t xml:space="preserve"> </w:t>
            </w:r>
            <w:r w:rsidRPr="00627ADD">
              <w:rPr>
                <w:rFonts w:ascii="Calibri" w:hAnsi="Calibri" w:cs="Calibri"/>
              </w:rPr>
              <w:tab/>
            </w:r>
            <w:r w:rsidR="008410FF" w:rsidRPr="008410FF">
              <w:rPr>
                <w:rFonts w:cstheme="minorHAnsi"/>
              </w:rPr>
              <w:t>The wider risks that STPs bring</w:t>
            </w:r>
          </w:p>
          <w:p w14:paraId="10BCE95B" w14:textId="77777777" w:rsidR="003C04A1" w:rsidRDefault="003C04A1" w:rsidP="003C04A1">
            <w:pPr>
              <w:rPr>
                <w:rFonts w:ascii="Calibri" w:hAnsi="Calibri" w:cs="Calibri"/>
              </w:rPr>
            </w:pPr>
            <w:r w:rsidRPr="00CC00D6">
              <w:rPr>
                <w:rFonts w:ascii="Calibri" w:hAnsi="Calibri" w:cs="Calibri"/>
                <w:b/>
              </w:rPr>
              <w:t>5:</w:t>
            </w:r>
            <w:r>
              <w:rPr>
                <w:rFonts w:ascii="Calibri" w:hAnsi="Calibri" w:cs="Calibri"/>
              </w:rPr>
              <w:tab/>
            </w:r>
            <w:r w:rsidRPr="00627ADD">
              <w:rPr>
                <w:rFonts w:ascii="Calibri" w:hAnsi="Calibri" w:cs="Calibri"/>
              </w:rPr>
              <w:t>What others say about the</w:t>
            </w:r>
            <w:r w:rsidR="008410FF">
              <w:rPr>
                <w:rFonts w:ascii="Calibri" w:hAnsi="Calibri" w:cs="Calibri"/>
              </w:rPr>
              <w:t xml:space="preserve"> STP</w:t>
            </w:r>
            <w:r w:rsidRPr="00627ADD">
              <w:rPr>
                <w:rFonts w:ascii="Calibri" w:hAnsi="Calibri" w:cs="Calibri"/>
              </w:rPr>
              <w:t xml:space="preserve"> process</w:t>
            </w:r>
          </w:p>
          <w:p w14:paraId="3A50F504" w14:textId="77777777" w:rsidR="003C04A1" w:rsidRPr="007E6A1C" w:rsidRDefault="003C04A1" w:rsidP="003C04A1">
            <w:pPr>
              <w:rPr>
                <w:rFonts w:cstheme="minorHAnsi"/>
                <w:b/>
                <w:sz w:val="24"/>
                <w:szCs w:val="24"/>
              </w:rPr>
            </w:pPr>
            <w:r w:rsidRPr="00CC00D6">
              <w:rPr>
                <w:rFonts w:ascii="Calibri" w:hAnsi="Calibri" w:cs="Calibri"/>
                <w:b/>
              </w:rPr>
              <w:t>6:</w:t>
            </w:r>
            <w:r>
              <w:rPr>
                <w:rFonts w:ascii="Calibri" w:hAnsi="Calibri" w:cs="Calibri"/>
              </w:rPr>
              <w:tab/>
            </w:r>
            <w:r w:rsidRPr="008D05A6">
              <w:rPr>
                <w:rFonts w:cstheme="minorHAnsi"/>
                <w:szCs w:val="24"/>
              </w:rPr>
              <w:t>OHSEL’</w:t>
            </w:r>
            <w:r w:rsidR="009D4DEF">
              <w:rPr>
                <w:rFonts w:cstheme="minorHAnsi"/>
                <w:szCs w:val="24"/>
              </w:rPr>
              <w:t>s</w:t>
            </w:r>
            <w:r w:rsidRPr="008D05A6">
              <w:rPr>
                <w:rFonts w:cstheme="minorHAnsi"/>
                <w:szCs w:val="24"/>
              </w:rPr>
              <w:t xml:space="preserve"> Financial modelling</w:t>
            </w:r>
            <w:r w:rsidRPr="00627ADD">
              <w:rPr>
                <w:rFonts w:ascii="Calibri" w:hAnsi="Calibri" w:cs="Calibri"/>
              </w:rPr>
              <w:t xml:space="preserve"> </w:t>
            </w:r>
          </w:p>
          <w:p w14:paraId="4ED473B1" w14:textId="77162EA7" w:rsidR="003C04A1" w:rsidRPr="00110F5E" w:rsidRDefault="00110F5E" w:rsidP="003C04A1">
            <w:pPr>
              <w:rPr>
                <w:rFonts w:ascii="Calibri" w:hAnsi="Calibri" w:cs="Calibri"/>
              </w:rPr>
            </w:pPr>
            <w:r w:rsidRPr="00CC00D6">
              <w:rPr>
                <w:rFonts w:ascii="Calibri" w:hAnsi="Calibri" w:cs="Calibri"/>
                <w:b/>
              </w:rPr>
              <w:t>7</w:t>
            </w:r>
            <w:r w:rsidR="003C04A1" w:rsidRPr="00CC00D6">
              <w:rPr>
                <w:rFonts w:ascii="Calibri" w:hAnsi="Calibri" w:cs="Calibri"/>
                <w:b/>
              </w:rPr>
              <w:t>:</w:t>
            </w:r>
            <w:r w:rsidR="003C04A1" w:rsidRPr="00110F5E">
              <w:rPr>
                <w:rFonts w:ascii="Calibri" w:hAnsi="Calibri" w:cs="Calibri"/>
              </w:rPr>
              <w:t xml:space="preserve"> </w:t>
            </w:r>
            <w:r w:rsidR="003C04A1" w:rsidRPr="00110F5E">
              <w:rPr>
                <w:rFonts w:ascii="Calibri" w:hAnsi="Calibri" w:cs="Calibri"/>
              </w:rPr>
              <w:tab/>
            </w:r>
            <w:r>
              <w:rPr>
                <w:rFonts w:cstheme="minorHAnsi"/>
              </w:rPr>
              <w:t>Planned/</w:t>
            </w:r>
            <w:r w:rsidRPr="00110F5E">
              <w:rPr>
                <w:rFonts w:cstheme="minorHAnsi"/>
              </w:rPr>
              <w:t xml:space="preserve">Elective Care </w:t>
            </w:r>
          </w:p>
          <w:p w14:paraId="1E9C9772" w14:textId="4F3920D4" w:rsidR="003C04A1" w:rsidRPr="00627ADD" w:rsidRDefault="00ED2DF0" w:rsidP="003C04A1">
            <w:pPr>
              <w:rPr>
                <w:rFonts w:ascii="Calibri" w:hAnsi="Calibri" w:cs="Calibri"/>
              </w:rPr>
            </w:pPr>
            <w:r w:rsidRPr="00CC00D6">
              <w:rPr>
                <w:rFonts w:cstheme="minorHAnsi"/>
                <w:b/>
              </w:rPr>
              <w:t>8:</w:t>
            </w:r>
            <w:r w:rsidRPr="00ED2DF0">
              <w:rPr>
                <w:rFonts w:cstheme="minorHAnsi"/>
              </w:rPr>
              <w:t xml:space="preserve"> </w:t>
            </w:r>
            <w:r>
              <w:rPr>
                <w:rFonts w:cstheme="minorHAnsi"/>
              </w:rPr>
              <w:tab/>
            </w:r>
            <w:r w:rsidRPr="00ED2DF0">
              <w:rPr>
                <w:rFonts w:cstheme="minorHAnsi"/>
              </w:rPr>
              <w:t>Summarising our concerns</w:t>
            </w:r>
            <w:r w:rsidRPr="00ED2DF0">
              <w:rPr>
                <w:rFonts w:cstheme="minorHAnsi"/>
                <w:b/>
              </w:rPr>
              <w:t xml:space="preserve"> </w:t>
            </w:r>
            <w:r>
              <w:rPr>
                <w:rFonts w:cstheme="minorHAnsi"/>
                <w:b/>
                <w:sz w:val="24"/>
              </w:rPr>
              <w:br/>
            </w:r>
            <w:r w:rsidRPr="00CC00D6">
              <w:rPr>
                <w:rFonts w:ascii="Calibri" w:hAnsi="Calibri" w:cs="Calibri"/>
                <w:b/>
              </w:rPr>
              <w:t>9</w:t>
            </w:r>
            <w:r w:rsidR="003C04A1" w:rsidRPr="00CC00D6">
              <w:rPr>
                <w:rFonts w:ascii="Calibri" w:hAnsi="Calibri" w:cs="Calibri"/>
                <w:b/>
              </w:rPr>
              <w:t>:</w:t>
            </w:r>
            <w:r w:rsidR="003C04A1">
              <w:rPr>
                <w:rFonts w:ascii="Calibri" w:hAnsi="Calibri" w:cs="Calibri"/>
              </w:rPr>
              <w:tab/>
            </w:r>
            <w:r w:rsidR="008725E7" w:rsidRPr="008725E7">
              <w:rPr>
                <w:rFonts w:ascii="Calibri" w:hAnsi="Calibri" w:cs="Calibri"/>
              </w:rPr>
              <w:t>Save Lewisham Hospital Campaign’s recommendations</w:t>
            </w:r>
          </w:p>
          <w:p w14:paraId="786AB1F9" w14:textId="77777777" w:rsidR="003C04A1" w:rsidRPr="00627ADD" w:rsidRDefault="003C04A1" w:rsidP="003C04A1">
            <w:pPr>
              <w:ind w:left="33" w:right="-755"/>
              <w:rPr>
                <w:rFonts w:ascii="Calibri" w:hAnsi="Calibri" w:cs="Calibri"/>
                <w:lang w:val="en-US"/>
              </w:rPr>
            </w:pPr>
            <w:r w:rsidRPr="00CC00D6">
              <w:rPr>
                <w:rFonts w:ascii="Calibri" w:eastAsia="Times New Roman" w:hAnsi="Calibri" w:cs="Calibri"/>
                <w:b/>
                <w:color w:val="000000"/>
                <w:lang w:eastAsia="en-GB"/>
              </w:rPr>
              <w:t>APPENDIX A:</w:t>
            </w:r>
            <w:r w:rsidRPr="00627ADD">
              <w:rPr>
                <w:rFonts w:ascii="Calibri" w:eastAsia="Times New Roman" w:hAnsi="Calibri" w:cs="Calibri"/>
                <w:color w:val="000000"/>
                <w:lang w:eastAsia="en-GB"/>
              </w:rPr>
              <w:tab/>
            </w:r>
            <w:r w:rsidRPr="00627ADD">
              <w:rPr>
                <w:rFonts w:ascii="Calibri" w:hAnsi="Calibri" w:cs="Calibri"/>
                <w:lang w:val="en-US"/>
              </w:rPr>
              <w:t>NHS Sustainability and Transformation Plans (STPs)</w:t>
            </w:r>
          </w:p>
          <w:p w14:paraId="303A9B30" w14:textId="77777777" w:rsidR="003C04A1" w:rsidRDefault="003C04A1" w:rsidP="003C04A1">
            <w:pPr>
              <w:ind w:left="-426" w:right="-755"/>
              <w:rPr>
                <w:rFonts w:ascii="Calibri" w:hAnsi="Calibri" w:cs="Calibri"/>
                <w:bCs/>
                <w:lang w:val="en-US"/>
              </w:rPr>
            </w:pPr>
            <w:r w:rsidRPr="00627ADD">
              <w:rPr>
                <w:rFonts w:ascii="Calibri" w:hAnsi="Calibri" w:cs="Calibri"/>
                <w:bCs/>
                <w:lang w:val="en-US"/>
              </w:rPr>
              <w:tab/>
            </w:r>
            <w:r w:rsidRPr="00627ADD">
              <w:rPr>
                <w:rFonts w:ascii="Calibri" w:hAnsi="Calibri" w:cs="Calibri"/>
                <w:bCs/>
                <w:lang w:val="en-US"/>
              </w:rPr>
              <w:tab/>
            </w:r>
            <w:r w:rsidRPr="00627ADD">
              <w:rPr>
                <w:rFonts w:ascii="Calibri" w:hAnsi="Calibri" w:cs="Calibri"/>
                <w:bCs/>
                <w:lang w:val="en-US"/>
              </w:rPr>
              <w:tab/>
              <w:t>Don’t Slash, Trash and Privatise our NHS!</w:t>
            </w:r>
          </w:p>
          <w:p w14:paraId="5360527C" w14:textId="77777777" w:rsidR="003C04A1" w:rsidRPr="00102DDE" w:rsidRDefault="003C04A1" w:rsidP="00102DDE">
            <w:pPr>
              <w:ind w:right="-755"/>
              <w:rPr>
                <w:rFonts w:ascii="Calibri" w:hAnsi="Calibri" w:cs="Calibri"/>
                <w:bCs/>
                <w:lang w:val="en-US"/>
              </w:rPr>
            </w:pPr>
            <w:r w:rsidRPr="00CC00D6">
              <w:rPr>
                <w:rFonts w:ascii="Calibri" w:eastAsia="Times New Roman" w:hAnsi="Calibri" w:cs="Calibri"/>
                <w:b/>
                <w:color w:val="000000"/>
                <w:lang w:eastAsia="en-GB"/>
              </w:rPr>
              <w:t>APPENDIX B</w:t>
            </w:r>
            <w:r w:rsidRPr="00627ADD">
              <w:rPr>
                <w:rFonts w:ascii="Calibri" w:eastAsia="Times New Roman" w:hAnsi="Calibri" w:cs="Calibri"/>
                <w:color w:val="000000"/>
                <w:lang w:eastAsia="en-GB"/>
              </w:rPr>
              <w:t xml:space="preserve">: </w:t>
            </w:r>
            <w:r w:rsidRPr="00627ADD">
              <w:rPr>
                <w:rFonts w:ascii="Calibri" w:eastAsia="Times New Roman" w:hAnsi="Calibri" w:cs="Calibri"/>
                <w:color w:val="000000"/>
                <w:lang w:eastAsia="en-GB"/>
              </w:rPr>
              <w:tab/>
              <w:t xml:space="preserve">Evidence on Community-Based Care and admission avoidance, and </w:t>
            </w:r>
            <w:r w:rsidRPr="00627ADD">
              <w:rPr>
                <w:rFonts w:ascii="Calibri" w:eastAsia="Times New Roman" w:hAnsi="Calibri" w:cs="Calibri"/>
                <w:color w:val="000000"/>
                <w:lang w:eastAsia="en-GB"/>
              </w:rPr>
              <w:tab/>
            </w:r>
            <w:r w:rsidRPr="00627ADD">
              <w:rPr>
                <w:rFonts w:ascii="Calibri" w:eastAsia="Times New Roman" w:hAnsi="Calibri" w:cs="Calibri"/>
                <w:color w:val="000000"/>
                <w:lang w:eastAsia="en-GB"/>
              </w:rPr>
              <w:tab/>
            </w:r>
            <w:r>
              <w:rPr>
                <w:rFonts w:ascii="Calibri" w:eastAsia="Times New Roman" w:hAnsi="Calibri" w:cs="Calibri"/>
                <w:color w:val="000000"/>
                <w:lang w:eastAsia="en-GB"/>
              </w:rPr>
              <w:tab/>
            </w:r>
            <w:r w:rsidRPr="00627ADD">
              <w:rPr>
                <w:rFonts w:ascii="Calibri" w:eastAsia="Times New Roman" w:hAnsi="Calibri" w:cs="Calibri"/>
                <w:color w:val="000000"/>
                <w:lang w:eastAsia="en-GB"/>
              </w:rPr>
              <w:t>Integrated care/Out of Hospital Care</w:t>
            </w:r>
            <w:r w:rsidRPr="00627ADD">
              <w:rPr>
                <w:rFonts w:ascii="Calibri" w:eastAsia="Times New Roman" w:hAnsi="Calibri" w:cs="Calibri"/>
                <w:color w:val="000000"/>
                <w:lang w:eastAsia="en-GB"/>
              </w:rPr>
              <w:tab/>
            </w:r>
            <w:r w:rsidRPr="00627ADD">
              <w:rPr>
                <w:rFonts w:ascii="Calibri" w:eastAsia="Times New Roman" w:hAnsi="Calibri" w:cs="Calibri"/>
                <w:color w:val="000000"/>
                <w:lang w:eastAsia="en-GB"/>
              </w:rPr>
              <w:tab/>
            </w:r>
            <w:r w:rsidRPr="00627ADD">
              <w:rPr>
                <w:rFonts w:ascii="Calibri" w:eastAsia="Times New Roman" w:hAnsi="Calibri" w:cs="Calibri"/>
                <w:i/>
                <w:color w:val="000000"/>
                <w:lang w:eastAsia="en-GB"/>
              </w:rPr>
              <w:t>October 2015</w:t>
            </w:r>
          </w:p>
          <w:p w14:paraId="314934EA" w14:textId="77777777" w:rsidR="003C04A1" w:rsidRPr="008725E7" w:rsidRDefault="008725E7" w:rsidP="003C04A1">
            <w:pPr>
              <w:rPr>
                <w:rFonts w:cstheme="minorHAnsi"/>
              </w:rPr>
            </w:pPr>
            <w:r w:rsidRPr="00CC00D6">
              <w:rPr>
                <w:rFonts w:cstheme="minorHAnsi"/>
                <w:b/>
              </w:rPr>
              <w:t>APPENDIX C</w:t>
            </w:r>
            <w:r w:rsidRPr="008725E7">
              <w:rPr>
                <w:rFonts w:cstheme="minorHAnsi"/>
              </w:rPr>
              <w:t>:</w:t>
            </w:r>
            <w:r w:rsidRPr="008725E7">
              <w:rPr>
                <w:rFonts w:cstheme="minorHAnsi"/>
              </w:rPr>
              <w:tab/>
              <w:t>E</w:t>
            </w:r>
            <w:r w:rsidR="00EE596A">
              <w:rPr>
                <w:rFonts w:cstheme="minorHAnsi"/>
              </w:rPr>
              <w:t>lective care in South East London</w:t>
            </w:r>
            <w:r w:rsidRPr="008725E7">
              <w:rPr>
                <w:rFonts w:cstheme="minorHAnsi"/>
              </w:rPr>
              <w:t xml:space="preserve"> – unaddressed risks</w:t>
            </w:r>
          </w:p>
          <w:p w14:paraId="607FD4FD" w14:textId="77777777" w:rsidR="008725E7" w:rsidRPr="00627ADD" w:rsidRDefault="008725E7" w:rsidP="008725E7">
            <w:pPr>
              <w:rPr>
                <w:rFonts w:ascii="Calibri" w:hAnsi="Calibri" w:cs="Calibri"/>
              </w:rPr>
            </w:pPr>
            <w:r w:rsidRPr="00CC00D6">
              <w:rPr>
                <w:rFonts w:ascii="Calibri" w:eastAsia="Times New Roman" w:hAnsi="Calibri" w:cs="Calibri"/>
                <w:b/>
                <w:bCs/>
                <w:color w:val="000000"/>
                <w:lang w:eastAsia="en-GB"/>
              </w:rPr>
              <w:t>APPENDIX D:</w:t>
            </w:r>
            <w:r w:rsidRPr="00627ADD">
              <w:rPr>
                <w:rFonts w:ascii="Calibri" w:eastAsia="Times New Roman" w:hAnsi="Calibri" w:cs="Calibri"/>
                <w:bCs/>
                <w:color w:val="000000"/>
                <w:lang w:eastAsia="en-GB"/>
              </w:rPr>
              <w:t xml:space="preserve"> </w:t>
            </w:r>
            <w:r w:rsidRPr="00627ADD">
              <w:rPr>
                <w:rFonts w:ascii="Calibri" w:eastAsia="Times New Roman" w:hAnsi="Calibri" w:cs="Calibri"/>
                <w:bCs/>
                <w:color w:val="000000"/>
                <w:lang w:eastAsia="en-GB"/>
              </w:rPr>
              <w:tab/>
              <w:t xml:space="preserve">Analysis of Advice on Proposal for elective orthopaedic care in </w:t>
            </w:r>
            <w:r w:rsidRPr="00627ADD">
              <w:rPr>
                <w:rFonts w:ascii="Calibri" w:eastAsia="Times New Roman" w:hAnsi="Calibri" w:cs="Calibri"/>
                <w:bCs/>
                <w:color w:val="000000"/>
                <w:lang w:eastAsia="en-GB"/>
              </w:rPr>
              <w:tab/>
            </w:r>
            <w:r w:rsidRPr="00627ADD">
              <w:rPr>
                <w:rFonts w:ascii="Calibri" w:eastAsia="Times New Roman" w:hAnsi="Calibri" w:cs="Calibri"/>
                <w:bCs/>
                <w:color w:val="000000"/>
                <w:lang w:eastAsia="en-GB"/>
              </w:rPr>
              <w:tab/>
            </w:r>
            <w:r w:rsidRPr="00627ADD">
              <w:rPr>
                <w:rFonts w:ascii="Calibri" w:eastAsia="Times New Roman" w:hAnsi="Calibri" w:cs="Calibri"/>
                <w:bCs/>
                <w:color w:val="000000"/>
                <w:lang w:eastAsia="en-GB"/>
              </w:rPr>
              <w:tab/>
              <w:t>South East London</w:t>
            </w:r>
            <w:r w:rsidRPr="00627ADD">
              <w:rPr>
                <w:rFonts w:ascii="Calibri" w:eastAsia="Times New Roman" w:hAnsi="Calibri" w:cs="Calibri"/>
                <w:bCs/>
                <w:color w:val="000000"/>
                <w:lang w:eastAsia="en-GB"/>
              </w:rPr>
              <w:tab/>
            </w:r>
            <w:r w:rsidRPr="00627ADD">
              <w:rPr>
                <w:rFonts w:ascii="Calibri" w:eastAsia="Times New Roman" w:hAnsi="Calibri" w:cs="Calibri"/>
                <w:bCs/>
                <w:i/>
                <w:color w:val="000000"/>
                <w:lang w:eastAsia="en-GB"/>
              </w:rPr>
              <w:t>London Clinical Senate Review June 2016</w:t>
            </w:r>
          </w:p>
          <w:p w14:paraId="231AE1E7" w14:textId="77777777" w:rsidR="008725E7" w:rsidRPr="00C9761B" w:rsidRDefault="008725E7" w:rsidP="003C04A1">
            <w:pPr>
              <w:rPr>
                <w:rFonts w:ascii="Calibri" w:hAnsi="Calibri" w:cs="Calibri"/>
                <w:b/>
              </w:rPr>
            </w:pPr>
          </w:p>
        </w:tc>
        <w:tc>
          <w:tcPr>
            <w:tcW w:w="1224" w:type="dxa"/>
          </w:tcPr>
          <w:p w14:paraId="59591549" w14:textId="77777777" w:rsidR="003C04A1" w:rsidRDefault="003C04A1" w:rsidP="003C04A1">
            <w:pPr>
              <w:rPr>
                <w:rFonts w:ascii="Calibri" w:hAnsi="Calibri" w:cs="Calibri"/>
                <w:b/>
              </w:rPr>
            </w:pPr>
            <w:r>
              <w:rPr>
                <w:rFonts w:ascii="Calibri" w:hAnsi="Calibri" w:cs="Calibri"/>
                <w:b/>
              </w:rPr>
              <w:t>Page</w:t>
            </w:r>
          </w:p>
          <w:p w14:paraId="49927E77" w14:textId="77777777" w:rsidR="003C04A1" w:rsidRDefault="003C04A1" w:rsidP="003C04A1">
            <w:pPr>
              <w:rPr>
                <w:rFonts w:ascii="Calibri" w:hAnsi="Calibri" w:cs="Calibri"/>
                <w:b/>
              </w:rPr>
            </w:pPr>
          </w:p>
          <w:p w14:paraId="140A791E" w14:textId="77777777" w:rsidR="003C04A1" w:rsidRPr="00C9761B" w:rsidRDefault="003C04A1" w:rsidP="003C04A1">
            <w:pPr>
              <w:rPr>
                <w:rFonts w:ascii="Calibri" w:hAnsi="Calibri" w:cs="Calibri"/>
                <w:b/>
              </w:rPr>
            </w:pPr>
            <w:r>
              <w:rPr>
                <w:rFonts w:ascii="Calibri" w:hAnsi="Calibri" w:cs="Calibri"/>
                <w:b/>
              </w:rPr>
              <w:t>3</w:t>
            </w:r>
          </w:p>
          <w:p w14:paraId="70D53E3A" w14:textId="77777777" w:rsidR="003C04A1" w:rsidRPr="00C9761B" w:rsidRDefault="00102DDE" w:rsidP="003C04A1">
            <w:pPr>
              <w:rPr>
                <w:rFonts w:ascii="Calibri" w:hAnsi="Calibri" w:cs="Calibri"/>
                <w:b/>
              </w:rPr>
            </w:pPr>
            <w:r>
              <w:rPr>
                <w:rFonts w:ascii="Calibri" w:hAnsi="Calibri" w:cs="Calibri"/>
                <w:b/>
              </w:rPr>
              <w:t>3</w:t>
            </w:r>
          </w:p>
          <w:p w14:paraId="3FC1181A" w14:textId="77777777" w:rsidR="003C04A1" w:rsidRDefault="00102DDE" w:rsidP="003C04A1">
            <w:pPr>
              <w:rPr>
                <w:rFonts w:ascii="Calibri" w:hAnsi="Calibri" w:cs="Calibri"/>
                <w:b/>
              </w:rPr>
            </w:pPr>
            <w:r>
              <w:rPr>
                <w:rFonts w:ascii="Calibri" w:hAnsi="Calibri" w:cs="Calibri"/>
                <w:b/>
              </w:rPr>
              <w:t>4</w:t>
            </w:r>
          </w:p>
          <w:p w14:paraId="6DC67FF9" w14:textId="77777777" w:rsidR="003C04A1" w:rsidRDefault="003C04A1" w:rsidP="003C04A1">
            <w:pPr>
              <w:rPr>
                <w:rFonts w:ascii="Calibri" w:hAnsi="Calibri" w:cs="Calibri"/>
                <w:b/>
              </w:rPr>
            </w:pPr>
          </w:p>
          <w:p w14:paraId="73286E30" w14:textId="77777777" w:rsidR="003C04A1" w:rsidRDefault="003C04A1" w:rsidP="003C04A1">
            <w:pPr>
              <w:rPr>
                <w:rFonts w:ascii="Calibri" w:hAnsi="Calibri" w:cs="Calibri"/>
                <w:b/>
              </w:rPr>
            </w:pPr>
            <w:r>
              <w:rPr>
                <w:rFonts w:ascii="Calibri" w:hAnsi="Calibri" w:cs="Calibri"/>
                <w:b/>
              </w:rPr>
              <w:t>4</w:t>
            </w:r>
          </w:p>
          <w:p w14:paraId="711815A8" w14:textId="77777777" w:rsidR="003C04A1" w:rsidRDefault="00102DDE" w:rsidP="003C04A1">
            <w:pPr>
              <w:rPr>
                <w:rFonts w:ascii="Calibri" w:hAnsi="Calibri" w:cs="Calibri"/>
                <w:b/>
              </w:rPr>
            </w:pPr>
            <w:r>
              <w:rPr>
                <w:rFonts w:ascii="Calibri" w:hAnsi="Calibri" w:cs="Calibri"/>
                <w:b/>
              </w:rPr>
              <w:t>5</w:t>
            </w:r>
          </w:p>
          <w:p w14:paraId="4403AF5D" w14:textId="77777777" w:rsidR="003C04A1" w:rsidRDefault="00102DDE" w:rsidP="003C04A1">
            <w:pPr>
              <w:rPr>
                <w:rFonts w:ascii="Calibri" w:hAnsi="Calibri" w:cs="Calibri"/>
                <w:b/>
              </w:rPr>
            </w:pPr>
            <w:r>
              <w:rPr>
                <w:rFonts w:ascii="Calibri" w:hAnsi="Calibri" w:cs="Calibri"/>
                <w:b/>
              </w:rPr>
              <w:t>5</w:t>
            </w:r>
          </w:p>
          <w:p w14:paraId="5C6B5AD3" w14:textId="77777777" w:rsidR="003C04A1" w:rsidRDefault="003C04A1" w:rsidP="003C04A1">
            <w:pPr>
              <w:rPr>
                <w:rFonts w:ascii="Calibri" w:hAnsi="Calibri" w:cs="Calibri"/>
                <w:b/>
              </w:rPr>
            </w:pPr>
          </w:p>
          <w:p w14:paraId="1D883AE7" w14:textId="77777777" w:rsidR="003C04A1" w:rsidRDefault="003C04A1" w:rsidP="003C04A1">
            <w:pPr>
              <w:rPr>
                <w:rFonts w:ascii="Calibri" w:hAnsi="Calibri" w:cs="Calibri"/>
                <w:b/>
              </w:rPr>
            </w:pPr>
          </w:p>
          <w:p w14:paraId="0E487920" w14:textId="77777777" w:rsidR="003C04A1" w:rsidRDefault="003C04A1" w:rsidP="003C04A1">
            <w:pPr>
              <w:rPr>
                <w:rFonts w:ascii="Calibri" w:hAnsi="Calibri" w:cs="Calibri"/>
                <w:b/>
              </w:rPr>
            </w:pPr>
          </w:p>
          <w:p w14:paraId="0D5B85DD" w14:textId="77777777" w:rsidR="003C04A1" w:rsidRDefault="003C04A1" w:rsidP="003C04A1">
            <w:pPr>
              <w:rPr>
                <w:rFonts w:ascii="Calibri" w:hAnsi="Calibri" w:cs="Calibri"/>
                <w:b/>
              </w:rPr>
            </w:pPr>
            <w:r>
              <w:rPr>
                <w:rFonts w:ascii="Calibri" w:hAnsi="Calibri" w:cs="Calibri"/>
                <w:b/>
              </w:rPr>
              <w:t>7</w:t>
            </w:r>
          </w:p>
          <w:p w14:paraId="0B2B1C78" w14:textId="77777777" w:rsidR="003C04A1" w:rsidRDefault="003C04A1" w:rsidP="003C04A1">
            <w:pPr>
              <w:rPr>
                <w:rFonts w:ascii="Calibri" w:hAnsi="Calibri" w:cs="Calibri"/>
                <w:b/>
              </w:rPr>
            </w:pPr>
          </w:p>
          <w:p w14:paraId="0FEFEF61" w14:textId="77777777" w:rsidR="003C04A1" w:rsidRDefault="00102DDE" w:rsidP="003C04A1">
            <w:pPr>
              <w:rPr>
                <w:rFonts w:ascii="Calibri" w:hAnsi="Calibri" w:cs="Calibri"/>
                <w:b/>
              </w:rPr>
            </w:pPr>
            <w:r>
              <w:rPr>
                <w:rFonts w:ascii="Calibri" w:hAnsi="Calibri" w:cs="Calibri"/>
                <w:b/>
              </w:rPr>
              <w:t>8</w:t>
            </w:r>
          </w:p>
          <w:p w14:paraId="02BF102B" w14:textId="77777777" w:rsidR="003C04A1" w:rsidRDefault="003C04A1" w:rsidP="003C04A1">
            <w:pPr>
              <w:rPr>
                <w:rFonts w:ascii="Calibri" w:hAnsi="Calibri" w:cs="Calibri"/>
                <w:b/>
              </w:rPr>
            </w:pPr>
          </w:p>
          <w:p w14:paraId="76DBF060" w14:textId="77777777" w:rsidR="003C04A1" w:rsidRDefault="003C04A1" w:rsidP="003C04A1">
            <w:pPr>
              <w:rPr>
                <w:rFonts w:ascii="Calibri" w:hAnsi="Calibri" w:cs="Calibri"/>
                <w:b/>
              </w:rPr>
            </w:pPr>
          </w:p>
          <w:p w14:paraId="6EA179E7" w14:textId="77777777" w:rsidR="003C04A1" w:rsidRDefault="00041A33" w:rsidP="003C04A1">
            <w:pPr>
              <w:rPr>
                <w:rFonts w:ascii="Calibri" w:hAnsi="Calibri" w:cs="Calibri"/>
                <w:b/>
              </w:rPr>
            </w:pPr>
            <w:r>
              <w:rPr>
                <w:rFonts w:ascii="Calibri" w:hAnsi="Calibri" w:cs="Calibri"/>
                <w:b/>
              </w:rPr>
              <w:t>9</w:t>
            </w:r>
          </w:p>
          <w:p w14:paraId="43CE7A65" w14:textId="77777777" w:rsidR="003C04A1" w:rsidRDefault="00041A33" w:rsidP="003C04A1">
            <w:pPr>
              <w:rPr>
                <w:rFonts w:ascii="Calibri" w:hAnsi="Calibri" w:cs="Calibri"/>
                <w:b/>
              </w:rPr>
            </w:pPr>
            <w:r>
              <w:rPr>
                <w:rFonts w:ascii="Calibri" w:hAnsi="Calibri" w:cs="Calibri"/>
                <w:b/>
              </w:rPr>
              <w:t>10</w:t>
            </w:r>
          </w:p>
          <w:p w14:paraId="633A48AF" w14:textId="77777777" w:rsidR="003C04A1" w:rsidRDefault="003C04A1" w:rsidP="003C04A1">
            <w:pPr>
              <w:rPr>
                <w:rFonts w:ascii="Calibri" w:hAnsi="Calibri" w:cs="Calibri"/>
                <w:b/>
              </w:rPr>
            </w:pPr>
          </w:p>
          <w:p w14:paraId="4E03532A" w14:textId="77777777" w:rsidR="003C04A1" w:rsidRDefault="003C04A1" w:rsidP="003C04A1">
            <w:pPr>
              <w:rPr>
                <w:rFonts w:ascii="Calibri" w:hAnsi="Calibri" w:cs="Calibri"/>
                <w:b/>
              </w:rPr>
            </w:pPr>
            <w:r>
              <w:rPr>
                <w:rFonts w:ascii="Calibri" w:hAnsi="Calibri" w:cs="Calibri"/>
                <w:b/>
              </w:rPr>
              <w:t>11</w:t>
            </w:r>
          </w:p>
          <w:p w14:paraId="709A5A2E" w14:textId="77777777" w:rsidR="003C04A1" w:rsidRDefault="003C04A1" w:rsidP="003C04A1">
            <w:pPr>
              <w:rPr>
                <w:rFonts w:ascii="Calibri" w:hAnsi="Calibri" w:cs="Calibri"/>
                <w:b/>
              </w:rPr>
            </w:pPr>
          </w:p>
          <w:p w14:paraId="6C829470" w14:textId="77777777" w:rsidR="003C04A1" w:rsidRDefault="003C04A1" w:rsidP="003C04A1">
            <w:pPr>
              <w:rPr>
                <w:rFonts w:ascii="Calibri" w:hAnsi="Calibri" w:cs="Calibri"/>
                <w:b/>
              </w:rPr>
            </w:pPr>
            <w:r>
              <w:rPr>
                <w:rFonts w:ascii="Calibri" w:hAnsi="Calibri" w:cs="Calibri"/>
                <w:b/>
              </w:rPr>
              <w:t>12</w:t>
            </w:r>
          </w:p>
          <w:p w14:paraId="68858518" w14:textId="77777777" w:rsidR="003C04A1" w:rsidRDefault="003C04A1" w:rsidP="003C04A1">
            <w:pPr>
              <w:rPr>
                <w:rFonts w:ascii="Calibri" w:hAnsi="Calibri" w:cs="Calibri"/>
                <w:b/>
              </w:rPr>
            </w:pPr>
          </w:p>
          <w:p w14:paraId="654FE606" w14:textId="77777777" w:rsidR="003C04A1" w:rsidRDefault="003C04A1" w:rsidP="003C04A1">
            <w:pPr>
              <w:rPr>
                <w:rFonts w:ascii="Calibri" w:hAnsi="Calibri" w:cs="Calibri"/>
                <w:b/>
              </w:rPr>
            </w:pPr>
            <w:r>
              <w:rPr>
                <w:rFonts w:ascii="Calibri" w:hAnsi="Calibri" w:cs="Calibri"/>
                <w:b/>
              </w:rPr>
              <w:t>13</w:t>
            </w:r>
          </w:p>
          <w:p w14:paraId="45385B22" w14:textId="38AC5ED8" w:rsidR="003C04A1" w:rsidRDefault="00403B93" w:rsidP="003C04A1">
            <w:pPr>
              <w:rPr>
                <w:rFonts w:ascii="Calibri" w:hAnsi="Calibri" w:cs="Calibri"/>
                <w:b/>
              </w:rPr>
            </w:pPr>
            <w:r>
              <w:rPr>
                <w:rFonts w:ascii="Calibri" w:hAnsi="Calibri" w:cs="Calibri"/>
                <w:b/>
              </w:rPr>
              <w:t>14</w:t>
            </w:r>
          </w:p>
          <w:p w14:paraId="1E0CF0DC" w14:textId="77777777" w:rsidR="003C04A1" w:rsidRDefault="003C04A1" w:rsidP="003C04A1">
            <w:pPr>
              <w:rPr>
                <w:rFonts w:ascii="Calibri" w:hAnsi="Calibri" w:cs="Calibri"/>
                <w:b/>
              </w:rPr>
            </w:pPr>
          </w:p>
          <w:p w14:paraId="7180E2AA" w14:textId="77777777" w:rsidR="003C04A1" w:rsidRDefault="003C04A1" w:rsidP="003C04A1">
            <w:pPr>
              <w:rPr>
                <w:rFonts w:ascii="Calibri" w:hAnsi="Calibri" w:cs="Calibri"/>
                <w:b/>
              </w:rPr>
            </w:pPr>
          </w:p>
          <w:p w14:paraId="78847D2E" w14:textId="6000AA84" w:rsidR="003C04A1" w:rsidRDefault="003C04A1" w:rsidP="003C04A1">
            <w:pPr>
              <w:rPr>
                <w:rFonts w:ascii="Calibri" w:hAnsi="Calibri" w:cs="Calibri"/>
                <w:b/>
              </w:rPr>
            </w:pPr>
          </w:p>
          <w:p w14:paraId="0DC33D6F" w14:textId="61A1C464" w:rsidR="003C04A1" w:rsidRDefault="00403B93" w:rsidP="003C04A1">
            <w:pPr>
              <w:rPr>
                <w:rFonts w:ascii="Calibri" w:hAnsi="Calibri" w:cs="Calibri"/>
                <w:b/>
              </w:rPr>
            </w:pPr>
            <w:r>
              <w:rPr>
                <w:rFonts w:ascii="Calibri" w:hAnsi="Calibri" w:cs="Calibri"/>
                <w:b/>
              </w:rPr>
              <w:t>16</w:t>
            </w:r>
          </w:p>
          <w:p w14:paraId="16187836" w14:textId="71BC21A0" w:rsidR="003C04A1" w:rsidRDefault="00403B93" w:rsidP="003C04A1">
            <w:pPr>
              <w:rPr>
                <w:rFonts w:ascii="Calibri" w:hAnsi="Calibri" w:cs="Calibri"/>
                <w:b/>
              </w:rPr>
            </w:pPr>
            <w:r>
              <w:rPr>
                <w:rFonts w:ascii="Calibri" w:hAnsi="Calibri" w:cs="Calibri"/>
                <w:b/>
              </w:rPr>
              <w:t>17</w:t>
            </w:r>
          </w:p>
          <w:p w14:paraId="43C85B86" w14:textId="77777777" w:rsidR="008725E7" w:rsidRDefault="007E6A1C" w:rsidP="003C04A1">
            <w:pPr>
              <w:rPr>
                <w:rFonts w:ascii="Calibri" w:hAnsi="Calibri" w:cs="Calibri"/>
                <w:b/>
              </w:rPr>
            </w:pPr>
            <w:r>
              <w:rPr>
                <w:rFonts w:ascii="Calibri" w:hAnsi="Calibri" w:cs="Calibri"/>
                <w:b/>
              </w:rPr>
              <w:t>17</w:t>
            </w:r>
          </w:p>
          <w:p w14:paraId="786C0E73" w14:textId="42C90BA2" w:rsidR="008725E7" w:rsidRDefault="00ED2DF0" w:rsidP="003C04A1">
            <w:pPr>
              <w:rPr>
                <w:rFonts w:ascii="Calibri" w:hAnsi="Calibri" w:cs="Calibri"/>
                <w:b/>
              </w:rPr>
            </w:pPr>
            <w:r>
              <w:rPr>
                <w:rFonts w:ascii="Calibri" w:hAnsi="Calibri" w:cs="Calibri"/>
                <w:b/>
              </w:rPr>
              <w:t>20</w:t>
            </w:r>
          </w:p>
          <w:p w14:paraId="362E4697" w14:textId="47748D5C" w:rsidR="008725E7" w:rsidRDefault="00ED2DF0" w:rsidP="003C04A1">
            <w:pPr>
              <w:rPr>
                <w:rFonts w:ascii="Calibri" w:hAnsi="Calibri" w:cs="Calibri"/>
                <w:b/>
              </w:rPr>
            </w:pPr>
            <w:r>
              <w:rPr>
                <w:rFonts w:ascii="Calibri" w:hAnsi="Calibri" w:cs="Calibri"/>
                <w:b/>
              </w:rPr>
              <w:t>22</w:t>
            </w:r>
          </w:p>
          <w:p w14:paraId="289CECAD" w14:textId="65708111" w:rsidR="008725E7" w:rsidRDefault="00ED2DF0" w:rsidP="003C04A1">
            <w:pPr>
              <w:rPr>
                <w:rFonts w:ascii="Calibri" w:hAnsi="Calibri" w:cs="Calibri"/>
                <w:b/>
              </w:rPr>
            </w:pPr>
            <w:r>
              <w:rPr>
                <w:rFonts w:ascii="Calibri" w:hAnsi="Calibri" w:cs="Calibri"/>
                <w:b/>
              </w:rPr>
              <w:t>25</w:t>
            </w:r>
          </w:p>
          <w:p w14:paraId="273065FE" w14:textId="6558D0D7" w:rsidR="008725E7" w:rsidRDefault="00ED2DF0" w:rsidP="003C04A1">
            <w:pPr>
              <w:rPr>
                <w:rFonts w:ascii="Calibri" w:hAnsi="Calibri" w:cs="Calibri"/>
                <w:b/>
              </w:rPr>
            </w:pPr>
            <w:r>
              <w:rPr>
                <w:rFonts w:ascii="Calibri" w:hAnsi="Calibri" w:cs="Calibri"/>
                <w:b/>
              </w:rPr>
              <w:t>26</w:t>
            </w:r>
          </w:p>
          <w:p w14:paraId="38EFFF58" w14:textId="77777777" w:rsidR="00D47052" w:rsidRDefault="00D47052" w:rsidP="003C04A1">
            <w:pPr>
              <w:rPr>
                <w:rFonts w:ascii="Calibri" w:hAnsi="Calibri" w:cs="Calibri"/>
                <w:b/>
              </w:rPr>
            </w:pPr>
          </w:p>
          <w:p w14:paraId="615EACF0" w14:textId="1E66A807" w:rsidR="008725E7" w:rsidRDefault="00ED2DF0" w:rsidP="003C04A1">
            <w:pPr>
              <w:rPr>
                <w:rFonts w:ascii="Calibri" w:hAnsi="Calibri" w:cs="Calibri"/>
                <w:b/>
              </w:rPr>
            </w:pPr>
            <w:r>
              <w:rPr>
                <w:rFonts w:ascii="Calibri" w:hAnsi="Calibri" w:cs="Calibri"/>
                <w:b/>
              </w:rPr>
              <w:t>29</w:t>
            </w:r>
          </w:p>
          <w:p w14:paraId="081D4B62" w14:textId="77777777" w:rsidR="008725E7" w:rsidRDefault="008725E7" w:rsidP="003C04A1">
            <w:pPr>
              <w:rPr>
                <w:rFonts w:ascii="Calibri" w:hAnsi="Calibri" w:cs="Calibri"/>
                <w:b/>
              </w:rPr>
            </w:pPr>
          </w:p>
          <w:p w14:paraId="66E19A0F" w14:textId="76E75B4D" w:rsidR="008725E7" w:rsidRDefault="00ED2DF0" w:rsidP="003C04A1">
            <w:pPr>
              <w:rPr>
                <w:rFonts w:ascii="Calibri" w:hAnsi="Calibri" w:cs="Calibri"/>
                <w:b/>
              </w:rPr>
            </w:pPr>
            <w:r>
              <w:rPr>
                <w:rFonts w:ascii="Calibri" w:hAnsi="Calibri" w:cs="Calibri"/>
                <w:b/>
              </w:rPr>
              <w:t>33</w:t>
            </w:r>
          </w:p>
          <w:p w14:paraId="77E018C6" w14:textId="18043690" w:rsidR="008725E7" w:rsidRDefault="00ED2DF0" w:rsidP="003C04A1">
            <w:pPr>
              <w:rPr>
                <w:rFonts w:ascii="Calibri" w:hAnsi="Calibri" w:cs="Calibri"/>
                <w:b/>
              </w:rPr>
            </w:pPr>
            <w:r>
              <w:rPr>
                <w:rFonts w:ascii="Calibri" w:hAnsi="Calibri" w:cs="Calibri"/>
                <w:b/>
              </w:rPr>
              <w:t>35</w:t>
            </w:r>
          </w:p>
          <w:p w14:paraId="6B235046" w14:textId="77777777" w:rsidR="008725E7" w:rsidRPr="00C9761B" w:rsidRDefault="008725E7" w:rsidP="003C04A1">
            <w:pPr>
              <w:rPr>
                <w:rFonts w:ascii="Calibri" w:hAnsi="Calibri" w:cs="Calibri"/>
                <w:b/>
              </w:rPr>
            </w:pPr>
          </w:p>
        </w:tc>
      </w:tr>
    </w:tbl>
    <w:p w14:paraId="4E0B685C" w14:textId="77777777" w:rsidR="003C04A1" w:rsidRPr="00D530DD" w:rsidRDefault="003C04A1" w:rsidP="003C04A1">
      <w:pPr>
        <w:spacing w:after="0" w:line="240" w:lineRule="auto"/>
        <w:rPr>
          <w:rFonts w:ascii="Calibri" w:hAnsi="Calibri" w:cs="Calibri"/>
          <w:b/>
          <w:sz w:val="24"/>
        </w:rPr>
      </w:pPr>
      <w:r w:rsidRPr="00D530DD">
        <w:rPr>
          <w:rFonts w:ascii="Calibri" w:hAnsi="Calibri" w:cs="Calibri"/>
          <w:b/>
          <w:sz w:val="24"/>
        </w:rPr>
        <w:lastRenderedPageBreak/>
        <w:t>1:</w:t>
      </w:r>
      <w:r w:rsidRPr="00D530DD">
        <w:rPr>
          <w:rFonts w:ascii="Calibri" w:hAnsi="Calibri" w:cs="Calibri"/>
          <w:b/>
          <w:sz w:val="24"/>
        </w:rPr>
        <w:tab/>
        <w:t>Executive summary on OHSEL’s Sustainability and Transformation Plan (STP)</w:t>
      </w:r>
      <w:r>
        <w:rPr>
          <w:rFonts w:ascii="Calibri" w:hAnsi="Calibri" w:cs="Calibri"/>
          <w:b/>
          <w:sz w:val="24"/>
        </w:rPr>
        <w:t xml:space="preserve"> </w:t>
      </w:r>
      <w:r>
        <w:rPr>
          <w:rStyle w:val="FootnoteReference"/>
          <w:rFonts w:ascii="Calibri" w:hAnsi="Calibri" w:cs="Calibri"/>
          <w:b/>
          <w:sz w:val="24"/>
        </w:rPr>
        <w:footnoteReference w:id="1"/>
      </w:r>
    </w:p>
    <w:p w14:paraId="26AF6E2F" w14:textId="77777777" w:rsidR="003C04A1" w:rsidRDefault="003C04A1" w:rsidP="003C04A1">
      <w:pPr>
        <w:rPr>
          <w:rFonts w:ascii="Calibri" w:hAnsi="Calibri" w:cs="Calibri"/>
          <w:b/>
        </w:rPr>
      </w:pPr>
    </w:p>
    <w:p w14:paraId="3322D5F8" w14:textId="77777777" w:rsidR="003C04A1" w:rsidRDefault="003C04A1" w:rsidP="003C04A1">
      <w:pPr>
        <w:rPr>
          <w:rFonts w:ascii="Calibri" w:hAnsi="Calibri" w:cs="Calibri"/>
          <w:sz w:val="24"/>
        </w:rPr>
      </w:pPr>
      <w:r>
        <w:rPr>
          <w:rFonts w:ascii="Calibri" w:hAnsi="Calibri" w:cs="Calibri"/>
          <w:b/>
          <w:sz w:val="24"/>
        </w:rPr>
        <w:t>1.1</w:t>
      </w:r>
      <w:r w:rsidRPr="00D530DD">
        <w:rPr>
          <w:rFonts w:ascii="Calibri" w:hAnsi="Calibri" w:cs="Calibri"/>
          <w:b/>
          <w:sz w:val="24"/>
        </w:rPr>
        <w:t xml:space="preserve">: </w:t>
      </w:r>
      <w:r w:rsidRPr="00D530DD">
        <w:rPr>
          <w:rFonts w:ascii="Calibri" w:hAnsi="Calibri" w:cs="Calibri"/>
          <w:b/>
          <w:sz w:val="24"/>
        </w:rPr>
        <w:tab/>
        <w:t>Our concerns about the SE London STP</w:t>
      </w:r>
      <w:r w:rsidRPr="00D530DD">
        <w:rPr>
          <w:rFonts w:ascii="Calibri" w:hAnsi="Calibri" w:cs="Calibri"/>
          <w:sz w:val="24"/>
        </w:rPr>
        <w:t xml:space="preserve"> </w:t>
      </w:r>
    </w:p>
    <w:p w14:paraId="5A775D37" w14:textId="77777777" w:rsidR="003C04A1" w:rsidRPr="00BC4EB1" w:rsidRDefault="003C04A1" w:rsidP="00FB5A24">
      <w:pPr>
        <w:ind w:firstLine="720"/>
        <w:outlineLvl w:val="0"/>
        <w:rPr>
          <w:rFonts w:ascii="Calibri" w:hAnsi="Calibri" w:cs="Calibri"/>
          <w:b/>
          <w:i/>
          <w:sz w:val="24"/>
        </w:rPr>
      </w:pPr>
      <w:r w:rsidRPr="00BC4EB1">
        <w:rPr>
          <w:rFonts w:ascii="Calibri" w:hAnsi="Calibri" w:cs="Calibri"/>
          <w:b/>
          <w:i/>
          <w:sz w:val="24"/>
        </w:rPr>
        <w:t>The financial context: austerity</w:t>
      </w:r>
    </w:p>
    <w:p w14:paraId="303FE3D1" w14:textId="77777777" w:rsidR="003C04A1" w:rsidRPr="00C9761B" w:rsidRDefault="003C04A1" w:rsidP="003C04A1">
      <w:pPr>
        <w:pStyle w:val="ListParagraph"/>
        <w:numPr>
          <w:ilvl w:val="0"/>
          <w:numId w:val="6"/>
        </w:numPr>
        <w:rPr>
          <w:rFonts w:ascii="Calibri" w:hAnsi="Calibri" w:cs="Calibri"/>
        </w:rPr>
      </w:pPr>
      <w:r>
        <w:rPr>
          <w:rFonts w:ascii="Calibri" w:hAnsi="Calibri" w:cs="Calibri"/>
        </w:rPr>
        <w:t>For our STP</w:t>
      </w:r>
      <w:r w:rsidRPr="00C9761B">
        <w:rPr>
          <w:rFonts w:ascii="Calibri" w:hAnsi="Calibri" w:cs="Calibri"/>
        </w:rPr>
        <w:t xml:space="preserve">, </w:t>
      </w:r>
      <w:r>
        <w:rPr>
          <w:rFonts w:ascii="Calibri" w:hAnsi="Calibri" w:cs="Calibri"/>
        </w:rPr>
        <w:t xml:space="preserve">OHSEL have taken </w:t>
      </w:r>
      <w:r w:rsidRPr="00C9761B">
        <w:rPr>
          <w:rFonts w:ascii="Calibri" w:hAnsi="Calibri" w:cs="Calibri"/>
        </w:rPr>
        <w:t xml:space="preserve">nationally imposed pressures </w:t>
      </w:r>
      <w:r>
        <w:rPr>
          <w:rFonts w:ascii="Calibri" w:hAnsi="Calibri" w:cs="Calibri"/>
        </w:rPr>
        <w:t xml:space="preserve">and </w:t>
      </w:r>
      <w:r w:rsidRPr="00C9761B">
        <w:rPr>
          <w:rFonts w:ascii="Calibri" w:hAnsi="Calibri" w:cs="Calibri"/>
        </w:rPr>
        <w:t xml:space="preserve">translated </w:t>
      </w:r>
      <w:r>
        <w:rPr>
          <w:rFonts w:ascii="Calibri" w:hAnsi="Calibri" w:cs="Calibri"/>
        </w:rPr>
        <w:t xml:space="preserve">them </w:t>
      </w:r>
      <w:r w:rsidRPr="00C9761B">
        <w:rPr>
          <w:rFonts w:ascii="Calibri" w:hAnsi="Calibri" w:cs="Calibri"/>
        </w:rPr>
        <w:t xml:space="preserve">through the </w:t>
      </w:r>
      <w:r w:rsidRPr="00C9761B">
        <w:rPr>
          <w:rFonts w:ascii="Calibri" w:hAnsi="Calibri" w:cs="Calibri"/>
          <w:i/>
        </w:rPr>
        <w:t xml:space="preserve">Five Year Forward View </w:t>
      </w:r>
      <w:r w:rsidRPr="00C9761B">
        <w:rPr>
          <w:rFonts w:ascii="Calibri" w:hAnsi="Calibri" w:cs="Calibri"/>
        </w:rPr>
        <w:t xml:space="preserve">and the STPs into a local financial ‘challenge’ of £1billion savings from annual budgets by 2020/21 </w:t>
      </w:r>
    </w:p>
    <w:p w14:paraId="1E13A4CA" w14:textId="77777777" w:rsidR="003C04A1" w:rsidRDefault="003C04A1" w:rsidP="003C04A1">
      <w:pPr>
        <w:pStyle w:val="ListParagraph"/>
        <w:numPr>
          <w:ilvl w:val="0"/>
          <w:numId w:val="6"/>
        </w:numPr>
        <w:rPr>
          <w:rFonts w:ascii="Calibri" w:hAnsi="Calibri" w:cs="Calibri"/>
        </w:rPr>
      </w:pPr>
      <w:r w:rsidRPr="00C9761B">
        <w:rPr>
          <w:rFonts w:ascii="Calibri" w:hAnsi="Calibri" w:cs="Calibri"/>
        </w:rPr>
        <w:t xml:space="preserve">To be specific: </w:t>
      </w:r>
      <w:r>
        <w:rPr>
          <w:rFonts w:ascii="Calibri" w:hAnsi="Calibri" w:cs="Calibri"/>
        </w:rPr>
        <w:t xml:space="preserve">in the four years from </w:t>
      </w:r>
      <w:r w:rsidRPr="00C9761B">
        <w:rPr>
          <w:rFonts w:ascii="Calibri" w:hAnsi="Calibri" w:cs="Calibri"/>
        </w:rPr>
        <w:t>2016/17</w:t>
      </w:r>
      <w:r>
        <w:rPr>
          <w:rFonts w:ascii="Calibri" w:hAnsi="Calibri" w:cs="Calibri"/>
        </w:rPr>
        <w:t>,</w:t>
      </w:r>
      <w:r w:rsidRPr="00C9761B">
        <w:rPr>
          <w:rFonts w:ascii="Calibri" w:hAnsi="Calibri" w:cs="Calibri"/>
        </w:rPr>
        <w:t xml:space="preserve"> </w:t>
      </w:r>
      <w:r>
        <w:rPr>
          <w:rFonts w:ascii="Calibri" w:hAnsi="Calibri" w:cs="Calibri"/>
        </w:rPr>
        <w:t xml:space="preserve">the </w:t>
      </w:r>
      <w:r w:rsidRPr="00B53541">
        <w:rPr>
          <w:rFonts w:ascii="Calibri" w:hAnsi="Calibri" w:cs="Calibri"/>
          <w:b/>
        </w:rPr>
        <w:t>NHS in SE London</w:t>
      </w:r>
      <w:r>
        <w:rPr>
          <w:rFonts w:ascii="Calibri" w:hAnsi="Calibri" w:cs="Calibri"/>
        </w:rPr>
        <w:t xml:space="preserve"> is </w:t>
      </w:r>
      <w:r w:rsidRPr="00C9761B">
        <w:rPr>
          <w:rFonts w:ascii="Calibri" w:hAnsi="Calibri" w:cs="Calibri"/>
        </w:rPr>
        <w:t xml:space="preserve">predicted </w:t>
      </w:r>
      <w:r>
        <w:rPr>
          <w:rFonts w:ascii="Calibri" w:hAnsi="Calibri" w:cs="Calibri"/>
        </w:rPr>
        <w:t xml:space="preserve">to need £934m more </w:t>
      </w:r>
      <w:r w:rsidRPr="00C9761B">
        <w:rPr>
          <w:rFonts w:ascii="Calibri" w:hAnsi="Calibri" w:cs="Calibri"/>
        </w:rPr>
        <w:t xml:space="preserve">funding to meet health needs annually </w:t>
      </w:r>
      <w:r>
        <w:rPr>
          <w:rFonts w:ascii="Calibri" w:hAnsi="Calibri" w:cs="Calibri"/>
        </w:rPr>
        <w:t xml:space="preserve">than it will receive. </w:t>
      </w:r>
      <w:r w:rsidRPr="00C9761B">
        <w:rPr>
          <w:rFonts w:ascii="Calibri" w:hAnsi="Calibri" w:cs="Calibri"/>
        </w:rPr>
        <w:t>SE</w:t>
      </w:r>
      <w:r>
        <w:rPr>
          <w:rFonts w:ascii="Calibri" w:hAnsi="Calibri" w:cs="Calibri"/>
        </w:rPr>
        <w:t xml:space="preserve"> </w:t>
      </w:r>
      <w:r w:rsidRPr="00C9761B">
        <w:rPr>
          <w:rFonts w:ascii="Calibri" w:hAnsi="Calibri" w:cs="Calibri"/>
        </w:rPr>
        <w:t>L</w:t>
      </w:r>
      <w:r>
        <w:rPr>
          <w:rFonts w:ascii="Calibri" w:hAnsi="Calibri" w:cs="Calibri"/>
        </w:rPr>
        <w:t xml:space="preserve">ondon </w:t>
      </w:r>
      <w:r w:rsidRPr="00161B04">
        <w:rPr>
          <w:rFonts w:ascii="Calibri" w:hAnsi="Calibri" w:cs="Calibri"/>
          <w:b/>
        </w:rPr>
        <w:t>will suffer an</w:t>
      </w:r>
      <w:r w:rsidRPr="00C9761B">
        <w:rPr>
          <w:rFonts w:ascii="Calibri" w:hAnsi="Calibri" w:cs="Calibri"/>
        </w:rPr>
        <w:t xml:space="preserve"> </w:t>
      </w:r>
      <w:r w:rsidRPr="00B53541">
        <w:rPr>
          <w:rFonts w:ascii="Calibri" w:hAnsi="Calibri" w:cs="Calibri"/>
          <w:b/>
        </w:rPr>
        <w:t xml:space="preserve">imposed </w:t>
      </w:r>
      <w:r w:rsidRPr="00C9761B">
        <w:rPr>
          <w:rFonts w:ascii="Calibri" w:hAnsi="Calibri" w:cs="Calibri"/>
          <w:b/>
        </w:rPr>
        <w:t xml:space="preserve">deficit in </w:t>
      </w:r>
      <w:r w:rsidRPr="00161B04">
        <w:rPr>
          <w:rFonts w:ascii="Calibri" w:hAnsi="Calibri" w:cs="Calibri"/>
          <w:b/>
          <w:i/>
        </w:rPr>
        <w:t>annual</w:t>
      </w:r>
      <w:r w:rsidRPr="00C9761B">
        <w:rPr>
          <w:rFonts w:ascii="Calibri" w:hAnsi="Calibri" w:cs="Calibri"/>
          <w:b/>
        </w:rPr>
        <w:t xml:space="preserve"> health funding </w:t>
      </w:r>
      <w:r w:rsidRPr="00B53541">
        <w:rPr>
          <w:rFonts w:ascii="Calibri" w:hAnsi="Calibri" w:cs="Calibri"/>
          <w:b/>
        </w:rPr>
        <w:t>rising</w:t>
      </w:r>
      <w:r w:rsidRPr="00C9761B">
        <w:rPr>
          <w:rFonts w:ascii="Calibri" w:hAnsi="Calibri" w:cs="Calibri"/>
        </w:rPr>
        <w:t xml:space="preserve"> </w:t>
      </w:r>
      <w:r w:rsidRPr="00161B04">
        <w:rPr>
          <w:rFonts w:ascii="Calibri" w:hAnsi="Calibri" w:cs="Calibri"/>
          <w:b/>
        </w:rPr>
        <w:t>to</w:t>
      </w:r>
      <w:r>
        <w:rPr>
          <w:rFonts w:ascii="Calibri" w:hAnsi="Calibri" w:cs="Calibri"/>
        </w:rPr>
        <w:t xml:space="preserve"> </w:t>
      </w:r>
      <w:r w:rsidRPr="00C9761B">
        <w:rPr>
          <w:rFonts w:ascii="Calibri" w:hAnsi="Calibri" w:cs="Calibri"/>
          <w:b/>
        </w:rPr>
        <w:t>£934m</w:t>
      </w:r>
      <w:r w:rsidRPr="00C9761B">
        <w:rPr>
          <w:rFonts w:ascii="Calibri" w:hAnsi="Calibri" w:cs="Calibri"/>
        </w:rPr>
        <w:t xml:space="preserve"> </w:t>
      </w:r>
      <w:r>
        <w:rPr>
          <w:rFonts w:ascii="Calibri" w:hAnsi="Calibri" w:cs="Calibri"/>
        </w:rPr>
        <w:t>by</w:t>
      </w:r>
      <w:r w:rsidRPr="00C9761B">
        <w:rPr>
          <w:rFonts w:ascii="Calibri" w:hAnsi="Calibri" w:cs="Calibri"/>
        </w:rPr>
        <w:t xml:space="preserve"> 2020/21. </w:t>
      </w:r>
    </w:p>
    <w:p w14:paraId="72A5A761" w14:textId="77777777" w:rsidR="003C04A1" w:rsidRPr="00C9761B" w:rsidRDefault="003C04A1" w:rsidP="003C04A1">
      <w:pPr>
        <w:pStyle w:val="ListParagraph"/>
        <w:numPr>
          <w:ilvl w:val="0"/>
          <w:numId w:val="6"/>
        </w:numPr>
        <w:rPr>
          <w:rFonts w:ascii="Calibri" w:hAnsi="Calibri" w:cs="Calibri"/>
        </w:rPr>
      </w:pPr>
      <w:r>
        <w:rPr>
          <w:rFonts w:ascii="Calibri" w:hAnsi="Calibri" w:cs="Calibri"/>
        </w:rPr>
        <w:t>Add to this</w:t>
      </w:r>
      <w:r w:rsidRPr="00C9761B">
        <w:rPr>
          <w:rFonts w:ascii="Calibri" w:hAnsi="Calibri" w:cs="Calibri"/>
        </w:rPr>
        <w:t xml:space="preserve"> the </w:t>
      </w:r>
      <w:r w:rsidRPr="00C9761B">
        <w:rPr>
          <w:rFonts w:ascii="Calibri" w:hAnsi="Calibri" w:cs="Calibri"/>
          <w:b/>
        </w:rPr>
        <w:t xml:space="preserve">underfunding of adult social care </w:t>
      </w:r>
      <w:r>
        <w:rPr>
          <w:rFonts w:ascii="Calibri" w:hAnsi="Calibri" w:cs="Calibri"/>
          <w:b/>
          <w:i/>
        </w:rPr>
        <w:t xml:space="preserve">annual budget </w:t>
      </w:r>
      <w:r w:rsidRPr="00C9761B">
        <w:rPr>
          <w:rFonts w:ascii="Calibri" w:hAnsi="Calibri" w:cs="Calibri"/>
          <w:b/>
        </w:rPr>
        <w:t>by £242m</w:t>
      </w:r>
      <w:r w:rsidRPr="00C9761B">
        <w:rPr>
          <w:rFonts w:ascii="Calibri" w:hAnsi="Calibri" w:cs="Calibri"/>
        </w:rPr>
        <w:t xml:space="preserve"> by the same year</w:t>
      </w:r>
      <w:r>
        <w:rPr>
          <w:rFonts w:ascii="Calibri" w:hAnsi="Calibri" w:cs="Calibri"/>
        </w:rPr>
        <w:t>, 2020/21</w:t>
      </w:r>
      <w:r w:rsidRPr="00C9761B">
        <w:rPr>
          <w:rFonts w:ascii="Calibri" w:hAnsi="Calibri" w:cs="Calibri"/>
        </w:rPr>
        <w:t>.</w:t>
      </w:r>
    </w:p>
    <w:p w14:paraId="581337D0" w14:textId="77777777" w:rsidR="003C04A1" w:rsidRPr="00C9761B" w:rsidRDefault="003C04A1" w:rsidP="003C04A1">
      <w:pPr>
        <w:pStyle w:val="ListParagraph"/>
        <w:numPr>
          <w:ilvl w:val="0"/>
          <w:numId w:val="6"/>
        </w:numPr>
        <w:rPr>
          <w:rFonts w:ascii="Calibri" w:hAnsi="Calibri" w:cs="Calibri"/>
        </w:rPr>
      </w:pPr>
      <w:r w:rsidRPr="00C9761B">
        <w:rPr>
          <w:rFonts w:ascii="Calibri" w:hAnsi="Calibri" w:cs="Calibri"/>
        </w:rPr>
        <w:t xml:space="preserve">The </w:t>
      </w:r>
      <w:r>
        <w:rPr>
          <w:rFonts w:ascii="Calibri" w:hAnsi="Calibri" w:cs="Calibri"/>
        </w:rPr>
        <w:t>SE</w:t>
      </w:r>
      <w:r w:rsidRPr="00C9761B">
        <w:rPr>
          <w:rFonts w:ascii="Calibri" w:hAnsi="Calibri" w:cs="Calibri"/>
        </w:rPr>
        <w:t xml:space="preserve"> London </w:t>
      </w:r>
      <w:r>
        <w:rPr>
          <w:rFonts w:ascii="Calibri" w:hAnsi="Calibri" w:cs="Calibri"/>
        </w:rPr>
        <w:t>STP</w:t>
      </w:r>
      <w:r w:rsidRPr="00C9761B">
        <w:rPr>
          <w:rFonts w:ascii="Calibri" w:hAnsi="Calibri" w:cs="Calibri"/>
        </w:rPr>
        <w:t xml:space="preserve"> has been published by the </w:t>
      </w:r>
      <w:r w:rsidRPr="00161B04">
        <w:rPr>
          <w:rFonts w:ascii="Calibri" w:hAnsi="Calibri" w:cs="Calibri"/>
          <w:b/>
          <w:i/>
        </w:rPr>
        <w:t>Our Healthier South East London</w:t>
      </w:r>
      <w:r w:rsidRPr="00C9761B">
        <w:rPr>
          <w:rFonts w:ascii="Calibri" w:hAnsi="Calibri" w:cs="Calibri"/>
          <w:i/>
        </w:rPr>
        <w:t xml:space="preserve"> </w:t>
      </w:r>
      <w:r w:rsidRPr="00C9761B">
        <w:rPr>
          <w:rFonts w:ascii="Calibri" w:hAnsi="Calibri" w:cs="Calibri"/>
        </w:rPr>
        <w:t>team (OHSEL)</w:t>
      </w:r>
      <w:r w:rsidRPr="00C9761B">
        <w:rPr>
          <w:rFonts w:ascii="Calibri" w:hAnsi="Calibri" w:cs="Calibri"/>
          <w:i/>
        </w:rPr>
        <w:t>.</w:t>
      </w:r>
      <w:r w:rsidRPr="00C9761B">
        <w:rPr>
          <w:rFonts w:ascii="Calibri" w:hAnsi="Calibri" w:cs="Calibri"/>
        </w:rPr>
        <w:t xml:space="preserve"> This </w:t>
      </w:r>
      <w:r w:rsidRPr="00161B04">
        <w:rPr>
          <w:rFonts w:ascii="Calibri" w:hAnsi="Calibri" w:cs="Calibri"/>
          <w:b/>
        </w:rPr>
        <w:t>title disguises the reality</w:t>
      </w:r>
      <w:r w:rsidRPr="00C9761B">
        <w:rPr>
          <w:rFonts w:ascii="Calibri" w:hAnsi="Calibri" w:cs="Calibri"/>
        </w:rPr>
        <w:t xml:space="preserve"> that it is truly </w:t>
      </w:r>
      <w:r w:rsidRPr="00161B04">
        <w:rPr>
          <w:rFonts w:ascii="Calibri" w:hAnsi="Calibri" w:cs="Calibri"/>
          <w:b/>
        </w:rPr>
        <w:t>impossible to build a healthier community under such austerity conditions</w:t>
      </w:r>
      <w:r w:rsidRPr="00C9761B">
        <w:rPr>
          <w:rFonts w:ascii="Calibri" w:hAnsi="Calibri" w:cs="Calibri"/>
        </w:rPr>
        <w:t xml:space="preserve">. </w:t>
      </w:r>
    </w:p>
    <w:p w14:paraId="7450FEE6" w14:textId="77777777" w:rsidR="003C04A1" w:rsidRPr="00C9761B" w:rsidRDefault="003C04A1" w:rsidP="003C04A1">
      <w:pPr>
        <w:pStyle w:val="ListParagraph"/>
        <w:numPr>
          <w:ilvl w:val="0"/>
          <w:numId w:val="6"/>
        </w:numPr>
        <w:rPr>
          <w:rFonts w:ascii="Calibri" w:hAnsi="Calibri" w:cs="Calibri"/>
          <w:b/>
          <w:i/>
        </w:rPr>
      </w:pPr>
      <w:r w:rsidRPr="00C9761B">
        <w:rPr>
          <w:rFonts w:ascii="Calibri" w:hAnsi="Calibri" w:cs="Calibri"/>
          <w:b/>
          <w:i/>
        </w:rPr>
        <w:t>We acknowledge OHSEL’s assurances that they intend to maintain the current full range of urgent and emergency services in the hospitals of SE London, including Lewisham Hospital.</w:t>
      </w:r>
    </w:p>
    <w:p w14:paraId="624FC3AD" w14:textId="77777777" w:rsidR="003C04A1" w:rsidRPr="00675603" w:rsidRDefault="003C04A1" w:rsidP="003C04A1">
      <w:pPr>
        <w:pStyle w:val="ListParagraph"/>
        <w:numPr>
          <w:ilvl w:val="0"/>
          <w:numId w:val="6"/>
        </w:numPr>
        <w:rPr>
          <w:rFonts w:ascii="Calibri" w:hAnsi="Calibri" w:cs="Calibri"/>
          <w:b/>
        </w:rPr>
      </w:pPr>
      <w:r w:rsidRPr="00C9761B">
        <w:rPr>
          <w:rFonts w:ascii="Calibri" w:hAnsi="Calibri" w:cs="Calibri"/>
          <w:b/>
        </w:rPr>
        <w:t>But:</w:t>
      </w:r>
      <w:r w:rsidRPr="00C9761B">
        <w:rPr>
          <w:rFonts w:ascii="Calibri" w:hAnsi="Calibri" w:cs="Calibri"/>
        </w:rPr>
        <w:t xml:space="preserve"> OHSEL’s STP just </w:t>
      </w:r>
      <w:r w:rsidRPr="00C9761B">
        <w:rPr>
          <w:rFonts w:ascii="Calibri" w:hAnsi="Calibri" w:cs="Calibri"/>
          <w:b/>
        </w:rPr>
        <w:t>does not add up financially</w:t>
      </w:r>
      <w:r w:rsidRPr="00C9761B">
        <w:rPr>
          <w:rFonts w:ascii="Calibri" w:hAnsi="Calibri" w:cs="Calibri"/>
        </w:rPr>
        <w:t xml:space="preserve"> – a financially driven plan cannot succeed in delivering as good or better health services, in partnership with social care and other agencies</w:t>
      </w:r>
      <w:r>
        <w:rPr>
          <w:rFonts w:ascii="Calibri" w:hAnsi="Calibri" w:cs="Calibri"/>
        </w:rPr>
        <w:t xml:space="preserve"> who are also </w:t>
      </w:r>
      <w:r w:rsidRPr="00C9761B">
        <w:rPr>
          <w:rFonts w:ascii="Calibri" w:hAnsi="Calibri" w:cs="Calibri"/>
        </w:rPr>
        <w:t xml:space="preserve">facing </w:t>
      </w:r>
      <w:r>
        <w:rPr>
          <w:rFonts w:ascii="Calibri" w:hAnsi="Calibri" w:cs="Calibri"/>
        </w:rPr>
        <w:t xml:space="preserve">greatly </w:t>
      </w:r>
      <w:r w:rsidRPr="00C9761B">
        <w:rPr>
          <w:rFonts w:ascii="Calibri" w:hAnsi="Calibri" w:cs="Calibri"/>
        </w:rPr>
        <w:t>reduced funding</w:t>
      </w:r>
      <w:r>
        <w:rPr>
          <w:rFonts w:ascii="Calibri" w:hAnsi="Calibri" w:cs="Calibri"/>
        </w:rPr>
        <w:t>.</w:t>
      </w:r>
      <w:r w:rsidRPr="00C9761B">
        <w:rPr>
          <w:rFonts w:ascii="Calibri" w:hAnsi="Calibri" w:cs="Calibri"/>
        </w:rPr>
        <w:t xml:space="preserve"> </w:t>
      </w:r>
    </w:p>
    <w:p w14:paraId="2912A315" w14:textId="77777777" w:rsidR="003C04A1" w:rsidRPr="00C9761B" w:rsidRDefault="003C04A1" w:rsidP="003C04A1">
      <w:pPr>
        <w:pStyle w:val="ListParagraph"/>
        <w:numPr>
          <w:ilvl w:val="0"/>
          <w:numId w:val="6"/>
        </w:numPr>
        <w:rPr>
          <w:rFonts w:ascii="Calibri" w:hAnsi="Calibri" w:cs="Calibri"/>
          <w:b/>
        </w:rPr>
      </w:pPr>
      <w:r>
        <w:rPr>
          <w:rFonts w:ascii="Calibri" w:hAnsi="Calibri" w:cs="Calibri"/>
          <w:b/>
        </w:rPr>
        <w:t xml:space="preserve">Year on year worsening of budget deficit </w:t>
      </w:r>
      <w:r>
        <w:rPr>
          <w:rFonts w:ascii="Calibri" w:hAnsi="Calibri" w:cs="Calibri"/>
        </w:rPr>
        <w:t xml:space="preserve">results in annual budgets by 2020 that are nearly £1b less than needed to deliver </w:t>
      </w:r>
      <w:r w:rsidRPr="00C9761B">
        <w:rPr>
          <w:rFonts w:ascii="Calibri" w:hAnsi="Calibri" w:cs="Calibri"/>
        </w:rPr>
        <w:t xml:space="preserve">health </w:t>
      </w:r>
      <w:r>
        <w:rPr>
          <w:rFonts w:ascii="Calibri" w:hAnsi="Calibri" w:cs="Calibri"/>
        </w:rPr>
        <w:t>services</w:t>
      </w:r>
      <w:r w:rsidRPr="00C9761B">
        <w:rPr>
          <w:rFonts w:ascii="Calibri" w:hAnsi="Calibri" w:cs="Calibri"/>
        </w:rPr>
        <w:t xml:space="preserve"> and </w:t>
      </w:r>
      <w:r>
        <w:rPr>
          <w:rFonts w:ascii="Calibri" w:hAnsi="Calibri" w:cs="Calibri"/>
        </w:rPr>
        <w:t xml:space="preserve">£242m less than needed for </w:t>
      </w:r>
      <w:r w:rsidRPr="00C9761B">
        <w:rPr>
          <w:rFonts w:ascii="Calibri" w:hAnsi="Calibri" w:cs="Calibri"/>
        </w:rPr>
        <w:t>adult social care</w:t>
      </w:r>
      <w:r>
        <w:rPr>
          <w:rFonts w:ascii="Calibri" w:hAnsi="Calibri" w:cs="Calibri"/>
        </w:rPr>
        <w:t>.</w:t>
      </w:r>
    </w:p>
    <w:p w14:paraId="4B07314C" w14:textId="77777777" w:rsidR="003C04A1" w:rsidRPr="00C9761B" w:rsidRDefault="003C04A1" w:rsidP="003C04A1">
      <w:pPr>
        <w:pStyle w:val="ListParagraph"/>
        <w:numPr>
          <w:ilvl w:val="0"/>
          <w:numId w:val="6"/>
        </w:numPr>
        <w:rPr>
          <w:rFonts w:ascii="Calibri" w:hAnsi="Calibri" w:cs="Calibri"/>
          <w:b/>
        </w:rPr>
      </w:pPr>
      <w:r w:rsidRPr="00C9761B">
        <w:rPr>
          <w:rFonts w:ascii="Calibri" w:hAnsi="Calibri" w:cs="Calibri"/>
          <w:b/>
        </w:rPr>
        <w:t>What will the consequences be if the financial plan fails?</w:t>
      </w:r>
      <w:r w:rsidRPr="00C9761B">
        <w:rPr>
          <w:rFonts w:ascii="Calibri" w:hAnsi="Calibri" w:cs="Calibri"/>
        </w:rPr>
        <w:t xml:space="preserve"> NHS England and NHS Improvement </w:t>
      </w:r>
      <w:r>
        <w:rPr>
          <w:rFonts w:ascii="Calibri" w:hAnsi="Calibri" w:cs="Calibri"/>
        </w:rPr>
        <w:t xml:space="preserve">threaten to impose special measures on </w:t>
      </w:r>
      <w:r w:rsidRPr="00C9761B">
        <w:rPr>
          <w:rFonts w:ascii="Calibri" w:hAnsi="Calibri" w:cs="Calibri"/>
        </w:rPr>
        <w:t>those Footprint areas, CCGs and trusts who fail to ‘balance their books’ faced with such unreal expectations</w:t>
      </w:r>
      <w:r>
        <w:rPr>
          <w:rFonts w:ascii="Calibri" w:hAnsi="Calibri" w:cs="Calibri"/>
        </w:rPr>
        <w:t>.</w:t>
      </w:r>
    </w:p>
    <w:p w14:paraId="6DFB1430" w14:textId="77777777" w:rsidR="003C04A1" w:rsidRPr="00C9761B" w:rsidRDefault="003C04A1" w:rsidP="003C04A1">
      <w:pPr>
        <w:pStyle w:val="ListParagraph"/>
        <w:numPr>
          <w:ilvl w:val="0"/>
          <w:numId w:val="6"/>
        </w:numPr>
        <w:rPr>
          <w:rFonts w:ascii="Calibri" w:hAnsi="Calibri" w:cs="Calibri"/>
          <w:b/>
        </w:rPr>
      </w:pPr>
      <w:r w:rsidRPr="00C9761B">
        <w:rPr>
          <w:rFonts w:ascii="Calibri" w:hAnsi="Calibri" w:cs="Calibri"/>
          <w:b/>
        </w:rPr>
        <w:t>Explicit threats of sanctions</w:t>
      </w:r>
      <w:r w:rsidRPr="00C9761B">
        <w:rPr>
          <w:rFonts w:ascii="Calibri" w:hAnsi="Calibri" w:cs="Calibri"/>
        </w:rPr>
        <w:t xml:space="preserve"> – </w:t>
      </w:r>
      <w:r w:rsidRPr="00161B04">
        <w:rPr>
          <w:rFonts w:ascii="Calibri" w:hAnsi="Calibri" w:cs="Calibri"/>
          <w:b/>
        </w:rPr>
        <w:t>worst case scenario</w:t>
      </w:r>
      <w:r w:rsidRPr="00C9761B">
        <w:rPr>
          <w:rFonts w:ascii="Calibri" w:hAnsi="Calibri" w:cs="Calibri"/>
        </w:rPr>
        <w:t xml:space="preserve"> could see our area placed under a ‘success regime’ </w:t>
      </w:r>
      <w:r w:rsidRPr="00161B04">
        <w:rPr>
          <w:rFonts w:ascii="Calibri" w:hAnsi="Calibri" w:cs="Calibri"/>
          <w:b/>
        </w:rPr>
        <w:t>losing autonomy of decisions</w:t>
      </w:r>
      <w:r w:rsidRPr="00C9761B">
        <w:rPr>
          <w:rFonts w:ascii="Calibri" w:hAnsi="Calibri" w:cs="Calibri"/>
        </w:rPr>
        <w:t>, with previous reassurances swept away, financial sanctions such as the withholding of transformation funding</w:t>
      </w:r>
      <w:r>
        <w:rPr>
          <w:rFonts w:ascii="Calibri" w:hAnsi="Calibri" w:cs="Calibri"/>
        </w:rPr>
        <w:t xml:space="preserve"> and imposed financially driven service cuts</w:t>
      </w:r>
      <w:r w:rsidRPr="00C9761B">
        <w:rPr>
          <w:rFonts w:ascii="Calibri" w:hAnsi="Calibri" w:cs="Calibri"/>
        </w:rPr>
        <w:t xml:space="preserve">. </w:t>
      </w:r>
    </w:p>
    <w:p w14:paraId="54425EA3" w14:textId="77777777" w:rsidR="003C04A1" w:rsidRPr="00C9761B" w:rsidRDefault="003C04A1" w:rsidP="003C04A1">
      <w:pPr>
        <w:pStyle w:val="ListParagraph"/>
        <w:numPr>
          <w:ilvl w:val="0"/>
          <w:numId w:val="6"/>
        </w:numPr>
        <w:rPr>
          <w:rFonts w:ascii="Calibri" w:hAnsi="Calibri" w:cs="Calibri"/>
        </w:rPr>
      </w:pPr>
      <w:r w:rsidRPr="00C9761B">
        <w:rPr>
          <w:rFonts w:ascii="Calibri" w:hAnsi="Calibri" w:cs="Calibri"/>
        </w:rPr>
        <w:t xml:space="preserve">And that is why </w:t>
      </w:r>
      <w:r w:rsidRPr="00161B04">
        <w:rPr>
          <w:rFonts w:ascii="Calibri" w:hAnsi="Calibri" w:cs="Calibri"/>
          <w:b/>
        </w:rPr>
        <w:t>our campaign is so concerned about the OHSEL STP</w:t>
      </w:r>
      <w:r w:rsidRPr="00C9761B">
        <w:rPr>
          <w:rFonts w:ascii="Calibri" w:hAnsi="Calibri" w:cs="Calibri"/>
        </w:rPr>
        <w:t xml:space="preserve">. It </w:t>
      </w:r>
      <w:r>
        <w:rPr>
          <w:rFonts w:ascii="Calibri" w:hAnsi="Calibri" w:cs="Calibri"/>
        </w:rPr>
        <w:t>does not</w:t>
      </w:r>
      <w:r w:rsidRPr="00C9761B">
        <w:rPr>
          <w:rFonts w:ascii="Calibri" w:hAnsi="Calibri" w:cs="Calibri"/>
        </w:rPr>
        <w:t xml:space="preserve"> add</w:t>
      </w:r>
      <w:r>
        <w:rPr>
          <w:rFonts w:ascii="Calibri" w:hAnsi="Calibri" w:cs="Calibri"/>
        </w:rPr>
        <w:t xml:space="preserve"> up: the STP is based on the flawed </w:t>
      </w:r>
      <w:r w:rsidRPr="00C9761B">
        <w:rPr>
          <w:rFonts w:ascii="Calibri" w:hAnsi="Calibri" w:cs="Calibri"/>
        </w:rPr>
        <w:t xml:space="preserve">premise that our NHS services </w:t>
      </w:r>
      <w:r>
        <w:rPr>
          <w:rFonts w:ascii="Calibri" w:hAnsi="Calibri" w:cs="Calibri"/>
        </w:rPr>
        <w:t>can</w:t>
      </w:r>
      <w:r w:rsidRPr="00C9761B">
        <w:rPr>
          <w:rFonts w:ascii="Calibri" w:hAnsi="Calibri" w:cs="Calibri"/>
        </w:rPr>
        <w:t xml:space="preserve"> be better </w:t>
      </w:r>
      <w:r>
        <w:rPr>
          <w:rFonts w:ascii="Calibri" w:hAnsi="Calibri" w:cs="Calibri"/>
        </w:rPr>
        <w:t xml:space="preserve">even </w:t>
      </w:r>
      <w:r w:rsidRPr="00C9761B">
        <w:rPr>
          <w:rFonts w:ascii="Calibri" w:hAnsi="Calibri" w:cs="Calibri"/>
        </w:rPr>
        <w:t>after such massive cuts.</w:t>
      </w:r>
    </w:p>
    <w:p w14:paraId="11356DF5" w14:textId="77777777" w:rsidR="003C04A1" w:rsidRPr="00C9761B" w:rsidRDefault="003C04A1" w:rsidP="003C04A1">
      <w:pPr>
        <w:rPr>
          <w:rFonts w:ascii="Calibri" w:hAnsi="Calibri" w:cs="Calibri"/>
          <w:b/>
        </w:rPr>
      </w:pPr>
    </w:p>
    <w:p w14:paraId="49C80235" w14:textId="77777777" w:rsidR="003C04A1" w:rsidRPr="00D530DD" w:rsidRDefault="003C04A1" w:rsidP="003C04A1">
      <w:pPr>
        <w:rPr>
          <w:rFonts w:ascii="Calibri" w:hAnsi="Calibri" w:cs="Calibri"/>
          <w:b/>
          <w:sz w:val="24"/>
        </w:rPr>
      </w:pPr>
      <w:r>
        <w:rPr>
          <w:rFonts w:ascii="Calibri" w:hAnsi="Calibri" w:cs="Calibri"/>
          <w:b/>
          <w:sz w:val="24"/>
        </w:rPr>
        <w:t>1.2</w:t>
      </w:r>
      <w:r w:rsidRPr="00D530DD">
        <w:rPr>
          <w:rFonts w:ascii="Calibri" w:hAnsi="Calibri" w:cs="Calibri"/>
          <w:b/>
          <w:sz w:val="24"/>
        </w:rPr>
        <w:t xml:space="preserve">: </w:t>
      </w:r>
      <w:r w:rsidRPr="00D530DD">
        <w:rPr>
          <w:rFonts w:ascii="Calibri" w:hAnsi="Calibri" w:cs="Calibri"/>
          <w:b/>
          <w:sz w:val="24"/>
        </w:rPr>
        <w:tab/>
        <w:t>What we positively want from Health and Social Care in SE London</w:t>
      </w:r>
    </w:p>
    <w:p w14:paraId="1909798F" w14:textId="77777777" w:rsidR="003C04A1" w:rsidRPr="00103106" w:rsidRDefault="003C04A1" w:rsidP="003C04A1">
      <w:pPr>
        <w:pStyle w:val="ListParagraph"/>
        <w:numPr>
          <w:ilvl w:val="0"/>
          <w:numId w:val="15"/>
        </w:numPr>
        <w:rPr>
          <w:rFonts w:ascii="Calibri" w:hAnsi="Calibri" w:cs="Calibri"/>
          <w:b/>
        </w:rPr>
      </w:pPr>
      <w:r>
        <w:rPr>
          <w:rFonts w:ascii="Calibri" w:hAnsi="Calibri" w:cs="Calibri"/>
        </w:rPr>
        <w:t>The Save Lewisham Hospital Campaign</w:t>
      </w:r>
      <w:r w:rsidRPr="00C9761B">
        <w:rPr>
          <w:rFonts w:ascii="Calibri" w:hAnsi="Calibri" w:cs="Calibri"/>
        </w:rPr>
        <w:t xml:space="preserve"> </w:t>
      </w:r>
      <w:r>
        <w:t xml:space="preserve">believes strongly in the provision of </w:t>
      </w:r>
      <w:r w:rsidRPr="00103106">
        <w:rPr>
          <w:b/>
        </w:rPr>
        <w:t>high quality community based health and social care</w:t>
      </w:r>
      <w:r>
        <w:t xml:space="preserve"> </w:t>
      </w:r>
      <w:r w:rsidRPr="00103106">
        <w:rPr>
          <w:b/>
        </w:rPr>
        <w:t>where our local district general hospitals are part of the network of community provision</w:t>
      </w:r>
    </w:p>
    <w:p w14:paraId="1B890F4F" w14:textId="77777777" w:rsidR="003C04A1" w:rsidRPr="00C9761B" w:rsidRDefault="003C04A1" w:rsidP="003C04A1">
      <w:pPr>
        <w:pStyle w:val="ListParagraph"/>
        <w:numPr>
          <w:ilvl w:val="0"/>
          <w:numId w:val="15"/>
        </w:numPr>
        <w:rPr>
          <w:rFonts w:ascii="Calibri" w:hAnsi="Calibri" w:cs="Calibri"/>
          <w:b/>
        </w:rPr>
      </w:pPr>
      <w:r w:rsidRPr="00C9761B">
        <w:rPr>
          <w:rFonts w:ascii="Calibri" w:hAnsi="Calibri" w:cs="Calibri"/>
        </w:rPr>
        <w:t xml:space="preserve">Some of us have been advocates professionally for </w:t>
      </w:r>
      <w:r w:rsidRPr="00C9761B">
        <w:rPr>
          <w:rFonts w:ascii="Calibri" w:hAnsi="Calibri" w:cs="Calibri"/>
          <w:b/>
        </w:rPr>
        <w:t>integrated delivery of health and social care</w:t>
      </w:r>
      <w:r w:rsidRPr="00C9761B">
        <w:rPr>
          <w:rFonts w:ascii="Calibri" w:hAnsi="Calibri" w:cs="Calibri"/>
        </w:rPr>
        <w:t>, along with other agencies (eg Education, Third Sector) to those that need it.</w:t>
      </w:r>
    </w:p>
    <w:p w14:paraId="741D118D" w14:textId="77777777" w:rsidR="003C04A1" w:rsidRPr="00C9761B" w:rsidRDefault="003C04A1" w:rsidP="003C04A1">
      <w:pPr>
        <w:pStyle w:val="ListParagraph"/>
        <w:numPr>
          <w:ilvl w:val="0"/>
          <w:numId w:val="15"/>
        </w:numPr>
        <w:rPr>
          <w:rFonts w:ascii="Calibri" w:hAnsi="Calibri" w:cs="Calibri"/>
          <w:b/>
        </w:rPr>
      </w:pPr>
      <w:r w:rsidRPr="00C9761B">
        <w:rPr>
          <w:rFonts w:ascii="Calibri" w:hAnsi="Calibri" w:cs="Calibri"/>
        </w:rPr>
        <w:t xml:space="preserve">Well-coordinated delivery of services by cooperative work – across teams and agencies, hospital and community – is </w:t>
      </w:r>
      <w:r w:rsidRPr="00C9761B">
        <w:rPr>
          <w:rFonts w:ascii="Calibri" w:hAnsi="Calibri" w:cs="Calibri"/>
          <w:b/>
        </w:rPr>
        <w:t>essential for people and families with complex and/or long-term needs</w:t>
      </w:r>
    </w:p>
    <w:p w14:paraId="1A3755D8" w14:textId="77777777" w:rsidR="003C04A1" w:rsidRPr="00C9761B" w:rsidRDefault="003C04A1" w:rsidP="003C04A1">
      <w:pPr>
        <w:pStyle w:val="ListParagraph"/>
        <w:numPr>
          <w:ilvl w:val="0"/>
          <w:numId w:val="15"/>
        </w:numPr>
        <w:rPr>
          <w:rFonts w:ascii="Calibri" w:hAnsi="Calibri" w:cs="Calibri"/>
          <w:b/>
        </w:rPr>
      </w:pPr>
      <w:r w:rsidRPr="00C9761B">
        <w:rPr>
          <w:rFonts w:ascii="Calibri" w:hAnsi="Calibri" w:cs="Calibri"/>
        </w:rPr>
        <w:lastRenderedPageBreak/>
        <w:t xml:space="preserve">A </w:t>
      </w:r>
      <w:r w:rsidRPr="00C9761B">
        <w:rPr>
          <w:rFonts w:ascii="Calibri" w:hAnsi="Calibri" w:cs="Calibri"/>
          <w:b/>
        </w:rPr>
        <w:t>high-quality, easily accessed, district general hospital, close to the community</w:t>
      </w:r>
      <w:r w:rsidRPr="00C9761B">
        <w:rPr>
          <w:rFonts w:ascii="Calibri" w:hAnsi="Calibri" w:cs="Calibri"/>
        </w:rPr>
        <w:t xml:space="preserve"> it serves, is an </w:t>
      </w:r>
      <w:r w:rsidRPr="00C9761B">
        <w:rPr>
          <w:rFonts w:ascii="Calibri" w:hAnsi="Calibri" w:cs="Calibri"/>
          <w:b/>
        </w:rPr>
        <w:t xml:space="preserve">essential part of </w:t>
      </w:r>
      <w:r w:rsidRPr="00C9761B">
        <w:rPr>
          <w:rFonts w:ascii="Calibri" w:hAnsi="Calibri" w:cs="Calibri"/>
          <w:b/>
          <w:i/>
        </w:rPr>
        <w:t>safe</w:t>
      </w:r>
      <w:r w:rsidRPr="00C9761B">
        <w:rPr>
          <w:rFonts w:ascii="Calibri" w:hAnsi="Calibri" w:cs="Calibri"/>
          <w:b/>
        </w:rPr>
        <w:t xml:space="preserve"> community-based care</w:t>
      </w:r>
      <w:r w:rsidRPr="00C9761B">
        <w:rPr>
          <w:rFonts w:ascii="Calibri" w:hAnsi="Calibri" w:cs="Calibri"/>
        </w:rPr>
        <w:t xml:space="preserve"> – where the teams can share skills and knowledge in </w:t>
      </w:r>
      <w:r w:rsidRPr="00C9761B">
        <w:rPr>
          <w:rFonts w:ascii="Calibri" w:hAnsi="Calibri" w:cs="Calibri"/>
          <w:i/>
        </w:rPr>
        <w:t>established local networks</w:t>
      </w:r>
      <w:r w:rsidRPr="00C9761B">
        <w:rPr>
          <w:rFonts w:ascii="Calibri" w:hAnsi="Calibri" w:cs="Calibri"/>
        </w:rPr>
        <w:t xml:space="preserve"> with quick and safe access to hospital when needed.</w:t>
      </w:r>
    </w:p>
    <w:p w14:paraId="57E5109D" w14:textId="77777777" w:rsidR="003C04A1" w:rsidRPr="00F917FF" w:rsidRDefault="003C04A1" w:rsidP="003C04A1">
      <w:pPr>
        <w:pStyle w:val="ListParagraph"/>
        <w:numPr>
          <w:ilvl w:val="0"/>
          <w:numId w:val="15"/>
        </w:numPr>
        <w:rPr>
          <w:rFonts w:ascii="Calibri" w:hAnsi="Calibri" w:cs="Calibri"/>
          <w:b/>
        </w:rPr>
      </w:pPr>
      <w:r w:rsidRPr="00C9761B">
        <w:rPr>
          <w:rFonts w:ascii="Calibri" w:hAnsi="Calibri" w:cs="Calibri"/>
        </w:rPr>
        <w:t>This</w:t>
      </w:r>
      <w:r w:rsidRPr="00C9761B">
        <w:rPr>
          <w:rFonts w:ascii="Calibri" w:hAnsi="Calibri" w:cs="Calibri"/>
          <w:b/>
        </w:rPr>
        <w:t xml:space="preserve"> work is labour intensive, skilled, </w:t>
      </w:r>
      <w:r w:rsidRPr="00C9761B">
        <w:rPr>
          <w:rFonts w:ascii="Calibri" w:hAnsi="Calibri" w:cs="Calibri"/>
        </w:rPr>
        <w:t>personalised and sensitive</w:t>
      </w:r>
      <w:r w:rsidRPr="00C9761B">
        <w:rPr>
          <w:rFonts w:ascii="Calibri" w:hAnsi="Calibri" w:cs="Calibri"/>
          <w:b/>
        </w:rPr>
        <w:t xml:space="preserve"> and does not come cheap.</w:t>
      </w:r>
      <w:r w:rsidRPr="00C9761B">
        <w:rPr>
          <w:rFonts w:ascii="Calibri" w:hAnsi="Calibri" w:cs="Calibri"/>
        </w:rPr>
        <w:t xml:space="preserve"> The work was going forwards in Lewisham and SE London before </w:t>
      </w:r>
      <w:r w:rsidRPr="00C9761B">
        <w:rPr>
          <w:rFonts w:ascii="Calibri" w:hAnsi="Calibri" w:cs="Calibri"/>
          <w:b/>
        </w:rPr>
        <w:t>major financial austerity</w:t>
      </w:r>
      <w:r w:rsidRPr="00C9761B">
        <w:rPr>
          <w:rFonts w:ascii="Calibri" w:hAnsi="Calibri" w:cs="Calibri"/>
        </w:rPr>
        <w:t xml:space="preserve"> first halted it and now </w:t>
      </w:r>
      <w:r w:rsidRPr="00C9761B">
        <w:rPr>
          <w:rFonts w:ascii="Calibri" w:hAnsi="Calibri" w:cs="Calibri"/>
          <w:b/>
        </w:rPr>
        <w:t>is sending it backwards</w:t>
      </w:r>
      <w:r w:rsidRPr="00C9761B">
        <w:rPr>
          <w:rFonts w:ascii="Calibri" w:hAnsi="Calibri" w:cs="Calibri"/>
        </w:rPr>
        <w:t>.</w:t>
      </w:r>
    </w:p>
    <w:p w14:paraId="09BB4C60" w14:textId="77777777" w:rsidR="003C04A1" w:rsidRPr="00C9761B" w:rsidRDefault="003C04A1" w:rsidP="003C04A1">
      <w:pPr>
        <w:pStyle w:val="ListParagraph"/>
        <w:numPr>
          <w:ilvl w:val="0"/>
          <w:numId w:val="15"/>
        </w:numPr>
        <w:rPr>
          <w:rFonts w:ascii="Calibri" w:hAnsi="Calibri" w:cs="Calibri"/>
          <w:b/>
        </w:rPr>
      </w:pPr>
      <w:r>
        <w:rPr>
          <w:rFonts w:ascii="Calibri" w:hAnsi="Calibri" w:cs="Calibri"/>
        </w:rPr>
        <w:t xml:space="preserve">Successful community services should include </w:t>
      </w:r>
      <w:r w:rsidRPr="00F917FF">
        <w:rPr>
          <w:rFonts w:ascii="Calibri" w:hAnsi="Calibri" w:cs="Calibri"/>
          <w:b/>
        </w:rPr>
        <w:t>real participation of</w:t>
      </w:r>
      <w:r>
        <w:rPr>
          <w:rFonts w:ascii="Calibri" w:hAnsi="Calibri" w:cs="Calibri"/>
        </w:rPr>
        <w:t xml:space="preserve"> </w:t>
      </w:r>
      <w:r>
        <w:rPr>
          <w:rFonts w:ascii="Calibri" w:hAnsi="Calibri" w:cs="Calibri"/>
          <w:b/>
        </w:rPr>
        <w:t>the families, c</w:t>
      </w:r>
      <w:r w:rsidRPr="00B95143">
        <w:rPr>
          <w:rFonts w:ascii="Calibri" w:hAnsi="Calibri" w:cs="Calibri"/>
          <w:b/>
        </w:rPr>
        <w:t xml:space="preserve">ommunity </w:t>
      </w:r>
      <w:r>
        <w:rPr>
          <w:rFonts w:ascii="Calibri" w:hAnsi="Calibri" w:cs="Calibri"/>
          <w:b/>
        </w:rPr>
        <w:t xml:space="preserve">and organisations </w:t>
      </w:r>
      <w:r w:rsidRPr="00F917FF">
        <w:rPr>
          <w:rFonts w:ascii="Calibri" w:hAnsi="Calibri" w:cs="Calibri"/>
        </w:rPr>
        <w:t>they serve</w:t>
      </w:r>
      <w:r>
        <w:rPr>
          <w:rFonts w:ascii="Calibri" w:hAnsi="Calibri" w:cs="Calibri"/>
          <w:b/>
        </w:rPr>
        <w:t xml:space="preserve"> </w:t>
      </w:r>
    </w:p>
    <w:p w14:paraId="716DC395" w14:textId="77777777" w:rsidR="003C04A1" w:rsidRPr="00C9761B" w:rsidRDefault="003C04A1" w:rsidP="003C04A1">
      <w:pPr>
        <w:rPr>
          <w:rFonts w:ascii="Calibri" w:hAnsi="Calibri" w:cs="Calibri"/>
          <w:b/>
        </w:rPr>
      </w:pPr>
    </w:p>
    <w:p w14:paraId="1AF51AA0" w14:textId="77777777" w:rsidR="003C04A1" w:rsidRPr="00D530DD" w:rsidRDefault="003C04A1" w:rsidP="003C04A1">
      <w:pPr>
        <w:rPr>
          <w:rFonts w:ascii="Calibri" w:hAnsi="Calibri" w:cs="Calibri"/>
          <w:b/>
          <w:sz w:val="24"/>
        </w:rPr>
      </w:pPr>
      <w:r>
        <w:rPr>
          <w:rFonts w:ascii="Calibri" w:hAnsi="Calibri" w:cs="Calibri"/>
          <w:b/>
          <w:sz w:val="24"/>
        </w:rPr>
        <w:t>1.3</w:t>
      </w:r>
      <w:r w:rsidRPr="00D530DD">
        <w:rPr>
          <w:rFonts w:ascii="Calibri" w:hAnsi="Calibri" w:cs="Calibri"/>
          <w:b/>
          <w:sz w:val="24"/>
        </w:rPr>
        <w:t xml:space="preserve">: </w:t>
      </w:r>
      <w:r w:rsidRPr="00D530DD">
        <w:rPr>
          <w:rFonts w:ascii="Calibri" w:hAnsi="Calibri" w:cs="Calibri"/>
          <w:b/>
          <w:sz w:val="24"/>
        </w:rPr>
        <w:tab/>
        <w:t xml:space="preserve">NHS England and consultancy methodology is misleading and potentially </w:t>
      </w:r>
      <w:r>
        <w:rPr>
          <w:rFonts w:ascii="Calibri" w:hAnsi="Calibri" w:cs="Calibri"/>
          <w:b/>
          <w:sz w:val="24"/>
        </w:rPr>
        <w:tab/>
      </w:r>
      <w:r w:rsidRPr="00D530DD">
        <w:rPr>
          <w:rFonts w:ascii="Calibri" w:hAnsi="Calibri" w:cs="Calibri"/>
          <w:b/>
          <w:sz w:val="24"/>
        </w:rPr>
        <w:t>dangerous</w:t>
      </w:r>
    </w:p>
    <w:p w14:paraId="480B2A64" w14:textId="77777777" w:rsidR="003C04A1" w:rsidRPr="00C9761B" w:rsidRDefault="003C04A1" w:rsidP="003C04A1">
      <w:pPr>
        <w:pStyle w:val="ListParagraph"/>
        <w:numPr>
          <w:ilvl w:val="0"/>
          <w:numId w:val="23"/>
        </w:numPr>
        <w:rPr>
          <w:rFonts w:ascii="Calibri" w:hAnsi="Calibri" w:cs="Calibri"/>
          <w:b/>
        </w:rPr>
      </w:pPr>
      <w:r w:rsidRPr="00C9761B">
        <w:rPr>
          <w:rFonts w:ascii="Calibri" w:hAnsi="Calibri" w:cs="Calibri"/>
        </w:rPr>
        <w:t xml:space="preserve">The </w:t>
      </w:r>
      <w:r w:rsidRPr="00C9761B">
        <w:rPr>
          <w:rFonts w:ascii="Calibri" w:hAnsi="Calibri" w:cs="Calibri"/>
          <w:b/>
        </w:rPr>
        <w:t>NHS is a complex</w:t>
      </w:r>
      <w:r>
        <w:rPr>
          <w:rFonts w:ascii="Calibri" w:hAnsi="Calibri" w:cs="Calibri"/>
          <w:b/>
        </w:rPr>
        <w:t xml:space="preserve">, highly regarded </w:t>
      </w:r>
      <w:r w:rsidRPr="00C9761B">
        <w:rPr>
          <w:rFonts w:ascii="Calibri" w:hAnsi="Calibri" w:cs="Calibri"/>
          <w:b/>
        </w:rPr>
        <w:t>nexus of services</w:t>
      </w:r>
      <w:r w:rsidRPr="00C9761B">
        <w:rPr>
          <w:rFonts w:ascii="Calibri" w:hAnsi="Calibri" w:cs="Calibri"/>
        </w:rPr>
        <w:t xml:space="preserve"> within healthcare and reaching out to other services. Across the country there are </w:t>
      </w:r>
      <w:r w:rsidRPr="00C9761B">
        <w:rPr>
          <w:rFonts w:ascii="Calibri" w:hAnsi="Calibri" w:cs="Calibri"/>
          <w:b/>
        </w:rPr>
        <w:t>inevitable variations in practice</w:t>
      </w:r>
      <w:r w:rsidRPr="00C9761B">
        <w:rPr>
          <w:rFonts w:ascii="Calibri" w:hAnsi="Calibri" w:cs="Calibri"/>
        </w:rPr>
        <w:t xml:space="preserve">. </w:t>
      </w:r>
    </w:p>
    <w:p w14:paraId="6F6615FE" w14:textId="77777777" w:rsidR="003C04A1" w:rsidRPr="00C9761B" w:rsidRDefault="003C04A1" w:rsidP="003C04A1">
      <w:pPr>
        <w:pStyle w:val="ListParagraph"/>
        <w:numPr>
          <w:ilvl w:val="0"/>
          <w:numId w:val="23"/>
        </w:numPr>
        <w:rPr>
          <w:rFonts w:ascii="Calibri" w:hAnsi="Calibri" w:cs="Calibri"/>
          <w:b/>
        </w:rPr>
      </w:pPr>
      <w:r w:rsidRPr="00C9761B">
        <w:rPr>
          <w:rFonts w:ascii="Calibri" w:hAnsi="Calibri" w:cs="Calibri"/>
          <w:b/>
        </w:rPr>
        <w:t>Professional and managerial mechanisms to share new ideas</w:t>
      </w:r>
      <w:r w:rsidRPr="00C9761B">
        <w:rPr>
          <w:rFonts w:ascii="Calibri" w:hAnsi="Calibri" w:cs="Calibri"/>
        </w:rPr>
        <w:t xml:space="preserve"> clinically and in terms of efficiency were </w:t>
      </w:r>
      <w:r w:rsidRPr="00C9761B">
        <w:rPr>
          <w:rFonts w:ascii="Calibri" w:hAnsi="Calibri" w:cs="Calibri"/>
          <w:b/>
        </w:rPr>
        <w:t>dealt mortal blows</w:t>
      </w:r>
      <w:r w:rsidRPr="00C9761B">
        <w:rPr>
          <w:rFonts w:ascii="Calibri" w:hAnsi="Calibri" w:cs="Calibri"/>
        </w:rPr>
        <w:t xml:space="preserve"> by the </w:t>
      </w:r>
      <w:r>
        <w:rPr>
          <w:rFonts w:ascii="Calibri" w:hAnsi="Calibri" w:cs="Calibri"/>
        </w:rPr>
        <w:t xml:space="preserve">fragmentation </w:t>
      </w:r>
      <w:r w:rsidRPr="00C9761B">
        <w:rPr>
          <w:rFonts w:ascii="Calibri" w:hAnsi="Calibri" w:cs="Calibri"/>
        </w:rPr>
        <w:t xml:space="preserve">of a </w:t>
      </w:r>
      <w:r>
        <w:rPr>
          <w:rFonts w:ascii="Calibri" w:hAnsi="Calibri" w:cs="Calibri"/>
        </w:rPr>
        <w:t xml:space="preserve">previously </w:t>
      </w:r>
      <w:r w:rsidRPr="00C9761B">
        <w:rPr>
          <w:rFonts w:ascii="Calibri" w:hAnsi="Calibri" w:cs="Calibri"/>
        </w:rPr>
        <w:t xml:space="preserve">national service </w:t>
      </w:r>
      <w:r w:rsidRPr="00C9761B">
        <w:rPr>
          <w:rFonts w:ascii="Calibri" w:hAnsi="Calibri" w:cs="Calibri"/>
          <w:b/>
        </w:rPr>
        <w:t>under the Health &amp; Social Care Act 2012</w:t>
      </w:r>
      <w:r w:rsidRPr="00C9761B">
        <w:rPr>
          <w:rFonts w:ascii="Calibri" w:hAnsi="Calibri" w:cs="Calibri"/>
        </w:rPr>
        <w:t>.</w:t>
      </w:r>
    </w:p>
    <w:p w14:paraId="3A669F0B" w14:textId="77777777" w:rsidR="003C04A1" w:rsidRPr="00C9761B" w:rsidRDefault="003C04A1" w:rsidP="003C04A1">
      <w:pPr>
        <w:pStyle w:val="ListParagraph"/>
        <w:numPr>
          <w:ilvl w:val="0"/>
          <w:numId w:val="23"/>
        </w:numPr>
        <w:rPr>
          <w:rFonts w:ascii="Calibri" w:hAnsi="Calibri" w:cs="Calibri"/>
          <w:b/>
        </w:rPr>
      </w:pPr>
      <w:r w:rsidRPr="00C9761B">
        <w:rPr>
          <w:rFonts w:ascii="Calibri" w:hAnsi="Calibri" w:cs="Calibri"/>
        </w:rPr>
        <w:t xml:space="preserve">The consultancy </w:t>
      </w:r>
      <w:r w:rsidRPr="00C9761B">
        <w:rPr>
          <w:rFonts w:ascii="Calibri" w:hAnsi="Calibri" w:cs="Calibri"/>
          <w:b/>
        </w:rPr>
        <w:t xml:space="preserve">McKinsey </w:t>
      </w:r>
      <w:r>
        <w:rPr>
          <w:rFonts w:ascii="Calibri" w:hAnsi="Calibri" w:cs="Calibri"/>
          <w:b/>
        </w:rPr>
        <w:t>has developed</w:t>
      </w:r>
      <w:r w:rsidRPr="00C9761B">
        <w:rPr>
          <w:rFonts w:ascii="Calibri" w:hAnsi="Calibri" w:cs="Calibri"/>
          <w:b/>
        </w:rPr>
        <w:t xml:space="preserve"> dangerous myths</w:t>
      </w:r>
      <w:r w:rsidRPr="00C9761B">
        <w:rPr>
          <w:rFonts w:ascii="Calibri" w:hAnsi="Calibri" w:cs="Calibri"/>
        </w:rPr>
        <w:t xml:space="preserve"> relied</w:t>
      </w:r>
      <w:r>
        <w:rPr>
          <w:rFonts w:ascii="Calibri" w:hAnsi="Calibri" w:cs="Calibri"/>
        </w:rPr>
        <w:t xml:space="preserve"> upon by successive governments </w:t>
      </w:r>
      <w:r w:rsidRPr="00C9761B">
        <w:rPr>
          <w:rFonts w:ascii="Calibri" w:hAnsi="Calibri" w:cs="Calibri"/>
        </w:rPr>
        <w:t xml:space="preserve">to provide a </w:t>
      </w:r>
      <w:r>
        <w:rPr>
          <w:rFonts w:ascii="Calibri" w:hAnsi="Calibri" w:cs="Calibri"/>
        </w:rPr>
        <w:t>justification,</w:t>
      </w:r>
      <w:r w:rsidRPr="00C9761B">
        <w:rPr>
          <w:rFonts w:ascii="Calibri" w:hAnsi="Calibri" w:cs="Calibri"/>
        </w:rPr>
        <w:t xml:space="preserve"> </w:t>
      </w:r>
      <w:r>
        <w:rPr>
          <w:rFonts w:ascii="Calibri" w:hAnsi="Calibri" w:cs="Calibri"/>
        </w:rPr>
        <w:t xml:space="preserve">in particular, </w:t>
      </w:r>
      <w:r w:rsidRPr="00C9761B">
        <w:rPr>
          <w:rFonts w:ascii="Calibri" w:hAnsi="Calibri" w:cs="Calibri"/>
        </w:rPr>
        <w:t xml:space="preserve">for their </w:t>
      </w:r>
      <w:r>
        <w:rPr>
          <w:rFonts w:ascii="Calibri" w:hAnsi="Calibri" w:cs="Calibri"/>
        </w:rPr>
        <w:t>plans to close NHS hospitals</w:t>
      </w:r>
      <w:r w:rsidRPr="00C9761B">
        <w:rPr>
          <w:rFonts w:ascii="Calibri" w:hAnsi="Calibri" w:cs="Calibri"/>
        </w:rPr>
        <w:t>:</w:t>
      </w:r>
    </w:p>
    <w:p w14:paraId="0DF046E2" w14:textId="77777777" w:rsidR="003C04A1" w:rsidRPr="00C9761B" w:rsidRDefault="003C04A1" w:rsidP="003C04A1">
      <w:pPr>
        <w:pStyle w:val="ListParagraph"/>
        <w:numPr>
          <w:ilvl w:val="1"/>
          <w:numId w:val="23"/>
        </w:numPr>
        <w:rPr>
          <w:rFonts w:ascii="Calibri" w:hAnsi="Calibri" w:cs="Calibri"/>
          <w:b/>
        </w:rPr>
      </w:pPr>
      <w:r w:rsidRPr="00C9761B">
        <w:rPr>
          <w:rFonts w:ascii="Calibri" w:hAnsi="Calibri" w:cs="Calibri"/>
        </w:rPr>
        <w:t xml:space="preserve"> </w:t>
      </w:r>
      <w:r w:rsidRPr="00C9761B">
        <w:rPr>
          <w:rFonts w:ascii="Calibri" w:hAnsi="Calibri" w:cs="Calibri"/>
          <w:b/>
        </w:rPr>
        <w:t>That one third of hospital beds could be replaced</w:t>
      </w:r>
      <w:r w:rsidRPr="00C9761B">
        <w:rPr>
          <w:rFonts w:ascii="Calibri" w:hAnsi="Calibri" w:cs="Calibri"/>
        </w:rPr>
        <w:t xml:space="preserve"> </w:t>
      </w:r>
      <w:r w:rsidRPr="00C9761B">
        <w:rPr>
          <w:rFonts w:ascii="Calibri" w:hAnsi="Calibri" w:cs="Calibri"/>
          <w:b/>
        </w:rPr>
        <w:t>by community based care</w:t>
      </w:r>
      <w:r w:rsidRPr="00C9761B">
        <w:rPr>
          <w:rFonts w:ascii="Calibri" w:hAnsi="Calibri" w:cs="Calibri"/>
        </w:rPr>
        <w:t xml:space="preserve"> (on request no evidence is produced – see </w:t>
      </w:r>
      <w:r>
        <w:rPr>
          <w:rFonts w:ascii="Calibri" w:hAnsi="Calibri" w:cs="Calibri"/>
        </w:rPr>
        <w:t xml:space="preserve">our evidence shared with OHSEL </w:t>
      </w:r>
      <w:r w:rsidRPr="00C9761B">
        <w:rPr>
          <w:rFonts w:ascii="Calibri" w:hAnsi="Calibri" w:cs="Calibri"/>
        </w:rPr>
        <w:t>Appendix B)]</w:t>
      </w:r>
    </w:p>
    <w:p w14:paraId="55DC166E" w14:textId="77777777" w:rsidR="003C04A1" w:rsidRPr="00C9761B" w:rsidRDefault="003C04A1" w:rsidP="003C04A1">
      <w:pPr>
        <w:pStyle w:val="ListParagraph"/>
        <w:numPr>
          <w:ilvl w:val="1"/>
          <w:numId w:val="23"/>
        </w:numPr>
        <w:rPr>
          <w:rFonts w:ascii="Calibri" w:hAnsi="Calibri" w:cs="Calibri"/>
          <w:b/>
        </w:rPr>
      </w:pPr>
      <w:r w:rsidRPr="00C9761B">
        <w:rPr>
          <w:rFonts w:ascii="Calibri" w:hAnsi="Calibri" w:cs="Calibri"/>
        </w:rPr>
        <w:t xml:space="preserve">That </w:t>
      </w:r>
      <w:r w:rsidRPr="00C9761B">
        <w:rPr>
          <w:rFonts w:ascii="Calibri" w:hAnsi="Calibri" w:cs="Calibri"/>
          <w:b/>
        </w:rPr>
        <w:t>every trust</w:t>
      </w:r>
      <w:r w:rsidRPr="00C9761B">
        <w:rPr>
          <w:rFonts w:ascii="Calibri" w:hAnsi="Calibri" w:cs="Calibri"/>
        </w:rPr>
        <w:t xml:space="preserve"> providing healthcare </w:t>
      </w:r>
      <w:r w:rsidRPr="00C9761B">
        <w:rPr>
          <w:rFonts w:ascii="Calibri" w:hAnsi="Calibri" w:cs="Calibri"/>
          <w:b/>
        </w:rPr>
        <w:t>should be able to achieve ‘upper quartile’</w:t>
      </w:r>
      <w:r w:rsidRPr="00C9761B">
        <w:rPr>
          <w:rFonts w:ascii="Calibri" w:hAnsi="Calibri" w:cs="Calibri"/>
        </w:rPr>
        <w:t xml:space="preserve"> </w:t>
      </w:r>
      <w:r w:rsidRPr="00C9761B">
        <w:rPr>
          <w:rFonts w:ascii="Calibri" w:hAnsi="Calibri" w:cs="Calibri"/>
          <w:b/>
        </w:rPr>
        <w:t>performance</w:t>
      </w:r>
      <w:r w:rsidRPr="00C9761B">
        <w:rPr>
          <w:rFonts w:ascii="Calibri" w:hAnsi="Calibri" w:cs="Calibri"/>
        </w:rPr>
        <w:t xml:space="preserve"> in all areas (a new form of maths where we can all be above average)</w:t>
      </w:r>
    </w:p>
    <w:p w14:paraId="77555AFD" w14:textId="77777777" w:rsidR="003C04A1" w:rsidRPr="00C9761B" w:rsidRDefault="003C04A1" w:rsidP="003C04A1">
      <w:pPr>
        <w:pStyle w:val="ListParagraph"/>
        <w:numPr>
          <w:ilvl w:val="0"/>
          <w:numId w:val="23"/>
        </w:numPr>
        <w:rPr>
          <w:rFonts w:ascii="Calibri" w:hAnsi="Calibri" w:cs="Calibri"/>
          <w:b/>
        </w:rPr>
      </w:pPr>
      <w:r>
        <w:rPr>
          <w:rFonts w:ascii="Calibri" w:hAnsi="Calibri" w:cs="Calibri"/>
        </w:rPr>
        <w:t>When translated into</w:t>
      </w:r>
      <w:r w:rsidRPr="00C9761B">
        <w:rPr>
          <w:rFonts w:ascii="Calibri" w:hAnsi="Calibri" w:cs="Calibri"/>
        </w:rPr>
        <w:t xml:space="preserve"> such massive projects as the Footprint/STP programme, the health service </w:t>
      </w:r>
      <w:r>
        <w:rPr>
          <w:rFonts w:ascii="Calibri" w:hAnsi="Calibri" w:cs="Calibri"/>
        </w:rPr>
        <w:t xml:space="preserve">is now expected to </w:t>
      </w:r>
      <w:r w:rsidRPr="00C9761B">
        <w:rPr>
          <w:rFonts w:ascii="Calibri" w:hAnsi="Calibri" w:cs="Calibri"/>
        </w:rPr>
        <w:t xml:space="preserve">achieve upper quartile performance </w:t>
      </w:r>
      <w:r w:rsidRPr="00C9761B">
        <w:rPr>
          <w:rFonts w:ascii="Calibri" w:hAnsi="Calibri" w:cs="Calibri"/>
          <w:b/>
          <w:i/>
        </w:rPr>
        <w:t>in</w:t>
      </w:r>
      <w:r w:rsidRPr="00C9761B">
        <w:rPr>
          <w:rFonts w:ascii="Calibri" w:hAnsi="Calibri" w:cs="Calibri"/>
        </w:rPr>
        <w:t xml:space="preserve"> </w:t>
      </w:r>
      <w:r w:rsidRPr="00C9761B">
        <w:rPr>
          <w:rFonts w:ascii="Calibri" w:hAnsi="Calibri" w:cs="Calibri"/>
          <w:b/>
          <w:i/>
        </w:rPr>
        <w:t>all areas at once</w:t>
      </w:r>
      <w:r w:rsidRPr="00C9761B">
        <w:rPr>
          <w:rFonts w:ascii="Calibri" w:hAnsi="Calibri" w:cs="Calibri"/>
        </w:rPr>
        <w:t xml:space="preserve">. This is not only impossible, but to try to achieve it is </w:t>
      </w:r>
      <w:r w:rsidRPr="00C9761B">
        <w:rPr>
          <w:rFonts w:ascii="Calibri" w:hAnsi="Calibri" w:cs="Calibri"/>
          <w:b/>
        </w:rPr>
        <w:t xml:space="preserve">so disruptive as to be dangerous. </w:t>
      </w:r>
    </w:p>
    <w:p w14:paraId="2090A4BB" w14:textId="77777777" w:rsidR="003C04A1" w:rsidRPr="00C9761B" w:rsidRDefault="003C04A1" w:rsidP="003C04A1">
      <w:pPr>
        <w:pStyle w:val="ListParagraph"/>
        <w:numPr>
          <w:ilvl w:val="0"/>
          <w:numId w:val="24"/>
        </w:numPr>
        <w:rPr>
          <w:rFonts w:ascii="Calibri" w:hAnsi="Calibri" w:cs="Calibri"/>
          <w:b/>
          <w:lang w:val="en-US"/>
        </w:rPr>
      </w:pPr>
      <w:r>
        <w:rPr>
          <w:rFonts w:ascii="Calibri" w:hAnsi="Calibri" w:cs="Calibri"/>
          <w:lang w:val="en-US"/>
        </w:rPr>
        <w:t>When Simon Stevens and NHS England demand</w:t>
      </w:r>
      <w:r w:rsidRPr="00C9761B">
        <w:rPr>
          <w:rFonts w:ascii="Calibri" w:hAnsi="Calibri" w:cs="Calibri"/>
          <w:b/>
          <w:lang w:val="en-US"/>
        </w:rPr>
        <w:t xml:space="preserve"> ‘upper quartile’ transformation within 4 years</w:t>
      </w:r>
      <w:r>
        <w:rPr>
          <w:rFonts w:ascii="Calibri" w:hAnsi="Calibri" w:cs="Calibri"/>
          <w:b/>
          <w:lang w:val="en-US"/>
        </w:rPr>
        <w:t>,</w:t>
      </w:r>
      <w:r w:rsidRPr="00C9761B">
        <w:rPr>
          <w:rFonts w:ascii="Calibri" w:hAnsi="Calibri" w:cs="Calibri"/>
          <w:b/>
          <w:lang w:val="en-US"/>
        </w:rPr>
        <w:t xml:space="preserve"> </w:t>
      </w:r>
      <w:r>
        <w:rPr>
          <w:rFonts w:ascii="Calibri" w:hAnsi="Calibri" w:cs="Calibri"/>
          <w:lang w:val="en-US"/>
        </w:rPr>
        <w:t>they demand the im</w:t>
      </w:r>
      <w:r w:rsidRPr="00C9761B">
        <w:rPr>
          <w:rFonts w:ascii="Calibri" w:hAnsi="Calibri" w:cs="Calibri"/>
          <w:lang w:val="en-US"/>
        </w:rPr>
        <w:t xml:space="preserve">possible. The King’s Fund, Nuffield Trust </w:t>
      </w:r>
      <w:r>
        <w:rPr>
          <w:rFonts w:ascii="Calibri" w:hAnsi="Calibri" w:cs="Calibri"/>
          <w:lang w:val="en-US"/>
        </w:rPr>
        <w:t>and NHS Employers have all said that this</w:t>
      </w:r>
      <w:r w:rsidRPr="0001712A">
        <w:rPr>
          <w:rFonts w:ascii="Calibri" w:hAnsi="Calibri" w:cs="Calibri"/>
          <w:lang w:val="en-US"/>
        </w:rPr>
        <w:t xml:space="preserve"> is impossible.</w:t>
      </w:r>
      <w:r w:rsidRPr="00C9761B">
        <w:rPr>
          <w:rFonts w:ascii="Calibri" w:hAnsi="Calibri" w:cs="Calibri"/>
          <w:b/>
          <w:lang w:val="en-US"/>
        </w:rPr>
        <w:t xml:space="preserve"> </w:t>
      </w:r>
    </w:p>
    <w:p w14:paraId="680C677B" w14:textId="77777777" w:rsidR="003C04A1" w:rsidRDefault="003C04A1" w:rsidP="003C04A1">
      <w:pPr>
        <w:pStyle w:val="ListParagraph"/>
        <w:numPr>
          <w:ilvl w:val="0"/>
          <w:numId w:val="24"/>
        </w:numPr>
        <w:rPr>
          <w:rFonts w:ascii="Calibri" w:hAnsi="Calibri" w:cs="Calibri"/>
          <w:b/>
          <w:lang w:val="en-US"/>
        </w:rPr>
      </w:pPr>
      <w:r w:rsidRPr="00C9761B">
        <w:rPr>
          <w:rFonts w:ascii="Calibri" w:hAnsi="Calibri" w:cs="Calibri"/>
          <w:lang w:val="en-US"/>
        </w:rPr>
        <w:t>But this is the</w:t>
      </w:r>
      <w:r w:rsidRPr="00C9761B">
        <w:rPr>
          <w:rFonts w:ascii="Calibri" w:hAnsi="Calibri" w:cs="Calibri"/>
          <w:b/>
          <w:lang w:val="en-US"/>
        </w:rPr>
        <w:t xml:space="preserve"> smokescreen used as the justification for over 30% underfunding of the NHS 2010 to 2020 </w:t>
      </w:r>
      <w:r w:rsidRPr="00C9761B">
        <w:rPr>
          <w:rFonts w:ascii="Calibri" w:hAnsi="Calibri" w:cs="Calibri"/>
          <w:lang w:val="en-US"/>
        </w:rPr>
        <w:t>(underfunded by an average of 3% per year for 10 years).</w:t>
      </w:r>
      <w:r w:rsidRPr="00C9761B">
        <w:rPr>
          <w:rFonts w:ascii="Calibri" w:hAnsi="Calibri" w:cs="Calibri"/>
          <w:b/>
          <w:lang w:val="en-US"/>
        </w:rPr>
        <w:t xml:space="preserve"> </w:t>
      </w:r>
      <w:r>
        <w:rPr>
          <w:rFonts w:ascii="Calibri" w:hAnsi="Calibri" w:cs="Calibri"/>
          <w:b/>
          <w:lang w:val="en-US"/>
        </w:rPr>
        <w:t xml:space="preserve">The NHS is underfunded greatly in comparison with similar European countries </w:t>
      </w:r>
      <w:r w:rsidRPr="003156D9">
        <w:rPr>
          <w:rFonts w:ascii="Calibri" w:hAnsi="Calibri" w:cs="Calibri"/>
          <w:lang w:val="en-US"/>
        </w:rPr>
        <w:t>(see full document).</w:t>
      </w:r>
      <w:r>
        <w:rPr>
          <w:rFonts w:ascii="Calibri" w:hAnsi="Calibri" w:cs="Calibri"/>
          <w:b/>
          <w:lang w:val="en-US"/>
        </w:rPr>
        <w:t xml:space="preserve"> </w:t>
      </w:r>
    </w:p>
    <w:p w14:paraId="3EEAD9D0" w14:textId="77777777" w:rsidR="003C04A1" w:rsidRPr="00C9761B" w:rsidRDefault="003C04A1" w:rsidP="003C04A1">
      <w:pPr>
        <w:pStyle w:val="ListParagraph"/>
        <w:numPr>
          <w:ilvl w:val="0"/>
          <w:numId w:val="24"/>
        </w:numPr>
        <w:rPr>
          <w:rFonts w:ascii="Calibri" w:hAnsi="Calibri" w:cs="Calibri"/>
          <w:b/>
          <w:u w:val="single"/>
          <w:lang w:val="en-US"/>
        </w:rPr>
      </w:pPr>
      <w:r w:rsidRPr="00C9761B">
        <w:rPr>
          <w:rFonts w:ascii="Calibri" w:hAnsi="Calibri" w:cs="Calibri"/>
          <w:b/>
          <w:u w:val="single"/>
          <w:lang w:val="en-US"/>
        </w:rPr>
        <w:t>These myths underpin the South East London STP</w:t>
      </w:r>
    </w:p>
    <w:p w14:paraId="52B2CB44" w14:textId="77777777" w:rsidR="003C04A1" w:rsidRPr="00C9761B" w:rsidRDefault="003C04A1" w:rsidP="003C04A1">
      <w:pPr>
        <w:rPr>
          <w:rFonts w:ascii="Calibri" w:hAnsi="Calibri" w:cs="Calibri"/>
          <w:b/>
          <w:color w:val="FF0000"/>
        </w:rPr>
      </w:pPr>
    </w:p>
    <w:p w14:paraId="302CCD37" w14:textId="77777777" w:rsidR="003C04A1" w:rsidRPr="00D530DD" w:rsidRDefault="003C04A1" w:rsidP="003C04A1">
      <w:pPr>
        <w:rPr>
          <w:rFonts w:ascii="Calibri" w:hAnsi="Calibri" w:cs="Calibri"/>
          <w:b/>
          <w:sz w:val="24"/>
        </w:rPr>
      </w:pPr>
      <w:r>
        <w:rPr>
          <w:rFonts w:ascii="Calibri" w:hAnsi="Calibri" w:cs="Calibri"/>
          <w:b/>
          <w:sz w:val="24"/>
        </w:rPr>
        <w:t>1.4</w:t>
      </w:r>
      <w:r w:rsidRPr="00D530DD">
        <w:rPr>
          <w:rFonts w:ascii="Calibri" w:hAnsi="Calibri" w:cs="Calibri"/>
          <w:b/>
          <w:sz w:val="24"/>
        </w:rPr>
        <w:t xml:space="preserve">: </w:t>
      </w:r>
      <w:r w:rsidRPr="00D530DD">
        <w:rPr>
          <w:rFonts w:ascii="Calibri" w:hAnsi="Calibri" w:cs="Calibri"/>
          <w:b/>
          <w:sz w:val="24"/>
        </w:rPr>
        <w:tab/>
        <w:t>Clinical engagement</w:t>
      </w:r>
    </w:p>
    <w:p w14:paraId="41C984D5" w14:textId="77777777" w:rsidR="003C04A1" w:rsidRPr="00C9761B" w:rsidRDefault="003C04A1" w:rsidP="003C04A1">
      <w:pPr>
        <w:pStyle w:val="ListParagraph"/>
        <w:numPr>
          <w:ilvl w:val="0"/>
          <w:numId w:val="25"/>
        </w:numPr>
        <w:rPr>
          <w:rFonts w:ascii="Calibri" w:hAnsi="Calibri" w:cs="Calibri"/>
          <w:b/>
        </w:rPr>
      </w:pPr>
      <w:r w:rsidRPr="00C9761B">
        <w:rPr>
          <w:rFonts w:ascii="Calibri" w:hAnsi="Calibri" w:cs="Calibri"/>
          <w:b/>
        </w:rPr>
        <w:t>Responsible clinicians</w:t>
      </w:r>
      <w:r w:rsidRPr="00C9761B">
        <w:rPr>
          <w:rFonts w:ascii="Calibri" w:hAnsi="Calibri" w:cs="Calibri"/>
        </w:rPr>
        <w:t xml:space="preserve"> when asked to </w:t>
      </w:r>
      <w:r w:rsidRPr="00C9761B">
        <w:rPr>
          <w:rFonts w:ascii="Calibri" w:hAnsi="Calibri" w:cs="Calibri"/>
          <w:b/>
        </w:rPr>
        <w:t xml:space="preserve">attend </w:t>
      </w:r>
      <w:r>
        <w:rPr>
          <w:rFonts w:ascii="Calibri" w:hAnsi="Calibri" w:cs="Calibri"/>
          <w:b/>
        </w:rPr>
        <w:t xml:space="preserve">OHSEL </w:t>
      </w:r>
      <w:r w:rsidRPr="00C9761B">
        <w:rPr>
          <w:rFonts w:ascii="Calibri" w:hAnsi="Calibri" w:cs="Calibri"/>
          <w:b/>
        </w:rPr>
        <w:t>workstreams to plan better services willingly</w:t>
      </w:r>
      <w:r w:rsidRPr="00C9761B">
        <w:rPr>
          <w:rFonts w:ascii="Calibri" w:hAnsi="Calibri" w:cs="Calibri"/>
        </w:rPr>
        <w:t xml:space="preserve"> give up their time t</w:t>
      </w:r>
      <w:r>
        <w:rPr>
          <w:rFonts w:ascii="Calibri" w:hAnsi="Calibri" w:cs="Calibri"/>
        </w:rPr>
        <w:t>o do so, at some cost to their T</w:t>
      </w:r>
      <w:r w:rsidRPr="00C9761B">
        <w:rPr>
          <w:rFonts w:ascii="Calibri" w:hAnsi="Calibri" w:cs="Calibri"/>
        </w:rPr>
        <w:t>rusts and their clinical time</w:t>
      </w:r>
    </w:p>
    <w:p w14:paraId="6AF9AEA7" w14:textId="2E93FBFD" w:rsidR="003C04A1" w:rsidRPr="00C9761B" w:rsidRDefault="003C04A1" w:rsidP="003C04A1">
      <w:pPr>
        <w:pStyle w:val="ListParagraph"/>
        <w:numPr>
          <w:ilvl w:val="0"/>
          <w:numId w:val="25"/>
        </w:numPr>
        <w:rPr>
          <w:rFonts w:ascii="Calibri" w:hAnsi="Calibri" w:cs="Calibri"/>
          <w:b/>
        </w:rPr>
      </w:pPr>
      <w:r w:rsidRPr="00C9761B">
        <w:rPr>
          <w:rFonts w:ascii="Calibri" w:hAnsi="Calibri" w:cs="Calibri"/>
          <w:b/>
        </w:rPr>
        <w:t>Dozens of clinicians have attended</w:t>
      </w:r>
      <w:r>
        <w:rPr>
          <w:rFonts w:ascii="Calibri" w:hAnsi="Calibri" w:cs="Calibri"/>
          <w:b/>
        </w:rPr>
        <w:t xml:space="preserve"> numerous meetings </w:t>
      </w:r>
      <w:r>
        <w:rPr>
          <w:rFonts w:ascii="Calibri" w:hAnsi="Calibri" w:cs="Calibri"/>
        </w:rPr>
        <w:t>within</w:t>
      </w:r>
      <w:r w:rsidRPr="00C9761B">
        <w:rPr>
          <w:rFonts w:ascii="Calibri" w:hAnsi="Calibri" w:cs="Calibri"/>
        </w:rPr>
        <w:t xml:space="preserve"> six workstreams in SE London – Urgent &amp; Emergency Care, Planned Care, Cancer, Maternity, Children, Community Based Care. The</w:t>
      </w:r>
      <w:r>
        <w:rPr>
          <w:rFonts w:ascii="Calibri" w:hAnsi="Calibri" w:cs="Calibri"/>
        </w:rPr>
        <w:t>y have shared their</w:t>
      </w:r>
      <w:r w:rsidRPr="00C9761B">
        <w:rPr>
          <w:rFonts w:ascii="Calibri" w:hAnsi="Calibri" w:cs="Calibri"/>
        </w:rPr>
        <w:t xml:space="preserve"> experience</w:t>
      </w:r>
      <w:r>
        <w:rPr>
          <w:rFonts w:ascii="Calibri" w:hAnsi="Calibri" w:cs="Calibri"/>
        </w:rPr>
        <w:t xml:space="preserve"> –</w:t>
      </w:r>
      <w:r w:rsidRPr="00C9761B">
        <w:rPr>
          <w:rFonts w:ascii="Calibri" w:hAnsi="Calibri" w:cs="Calibri"/>
        </w:rPr>
        <w:t xml:space="preserve"> </w:t>
      </w:r>
      <w:r>
        <w:rPr>
          <w:rFonts w:ascii="Calibri" w:hAnsi="Calibri" w:cs="Calibri"/>
        </w:rPr>
        <w:t>o</w:t>
      </w:r>
      <w:r w:rsidRPr="00C9761B">
        <w:rPr>
          <w:rFonts w:ascii="Calibri" w:hAnsi="Calibri" w:cs="Calibri"/>
        </w:rPr>
        <w:t xml:space="preserve">f course they have. </w:t>
      </w:r>
      <w:r>
        <w:rPr>
          <w:rFonts w:ascii="Calibri" w:hAnsi="Calibri" w:cs="Calibri"/>
        </w:rPr>
        <w:t>But there is l</w:t>
      </w:r>
      <w:r>
        <w:t>ittle evidence that their views have been taken into account</w:t>
      </w:r>
      <w:r w:rsidR="00BB73D6">
        <w:t xml:space="preserve"> in  final decisions</w:t>
      </w:r>
      <w:r>
        <w:t>!</w:t>
      </w:r>
    </w:p>
    <w:p w14:paraId="07AE1D41" w14:textId="77777777" w:rsidR="003C04A1" w:rsidRPr="004D3775" w:rsidRDefault="003C04A1" w:rsidP="003C04A1">
      <w:pPr>
        <w:pStyle w:val="ListParagraph"/>
        <w:numPr>
          <w:ilvl w:val="0"/>
          <w:numId w:val="25"/>
        </w:numPr>
        <w:rPr>
          <w:rFonts w:ascii="Calibri" w:hAnsi="Calibri" w:cs="Calibri"/>
          <w:b/>
        </w:rPr>
      </w:pPr>
      <w:r w:rsidRPr="00C9761B">
        <w:rPr>
          <w:rFonts w:ascii="Calibri" w:hAnsi="Calibri" w:cs="Calibri"/>
        </w:rPr>
        <w:t xml:space="preserve">When you read or hear that clinicians have been fully engaged, </w:t>
      </w:r>
      <w:r w:rsidRPr="004D3775">
        <w:rPr>
          <w:rFonts w:ascii="Calibri" w:hAnsi="Calibri" w:cs="Calibri"/>
          <w:b/>
        </w:rPr>
        <w:t>just remember</w:t>
      </w:r>
      <w:r w:rsidRPr="00C9761B">
        <w:rPr>
          <w:rFonts w:ascii="Calibri" w:hAnsi="Calibri" w:cs="Calibri"/>
        </w:rPr>
        <w:t xml:space="preserve"> that this was </w:t>
      </w:r>
      <w:r w:rsidRPr="004D3775">
        <w:rPr>
          <w:rFonts w:ascii="Calibri" w:hAnsi="Calibri" w:cs="Calibri"/>
          <w:b/>
        </w:rPr>
        <w:t>the message used by Jeremy Hunt</w:t>
      </w:r>
      <w:r w:rsidRPr="00C9761B">
        <w:rPr>
          <w:rFonts w:ascii="Calibri" w:hAnsi="Calibri" w:cs="Calibri"/>
        </w:rPr>
        <w:t xml:space="preserve">, Sir Bruce Keogh (Medical Director of NHSE) and the </w:t>
      </w:r>
      <w:r>
        <w:rPr>
          <w:rFonts w:ascii="Calibri" w:hAnsi="Calibri" w:cs="Calibri"/>
        </w:rPr>
        <w:t>‘</w:t>
      </w:r>
      <w:r w:rsidRPr="00C9761B">
        <w:rPr>
          <w:rFonts w:ascii="Calibri" w:hAnsi="Calibri" w:cs="Calibri"/>
        </w:rPr>
        <w:t>T</w:t>
      </w:r>
      <w:r>
        <w:rPr>
          <w:rFonts w:ascii="Calibri" w:hAnsi="Calibri" w:cs="Calibri"/>
        </w:rPr>
        <w:t xml:space="preserve">rust </w:t>
      </w:r>
      <w:r w:rsidRPr="00C9761B">
        <w:rPr>
          <w:rFonts w:ascii="Calibri" w:hAnsi="Calibri" w:cs="Calibri"/>
        </w:rPr>
        <w:t>S</w:t>
      </w:r>
      <w:r>
        <w:rPr>
          <w:rFonts w:ascii="Calibri" w:hAnsi="Calibri" w:cs="Calibri"/>
        </w:rPr>
        <w:t xml:space="preserve">pecial </w:t>
      </w:r>
      <w:r w:rsidRPr="00C9761B">
        <w:rPr>
          <w:rFonts w:ascii="Calibri" w:hAnsi="Calibri" w:cs="Calibri"/>
        </w:rPr>
        <w:t>A</w:t>
      </w:r>
      <w:r>
        <w:rPr>
          <w:rFonts w:ascii="Calibri" w:hAnsi="Calibri" w:cs="Calibri"/>
        </w:rPr>
        <w:t>dministrator’ regime</w:t>
      </w:r>
      <w:r w:rsidRPr="00C9761B">
        <w:rPr>
          <w:rFonts w:ascii="Calibri" w:hAnsi="Calibri" w:cs="Calibri"/>
        </w:rPr>
        <w:t xml:space="preserve"> (Matthew Kershaw) as added justification for deciding </w:t>
      </w:r>
      <w:r w:rsidRPr="004D3775">
        <w:rPr>
          <w:rFonts w:ascii="Calibri" w:hAnsi="Calibri" w:cs="Calibri"/>
          <w:b/>
        </w:rPr>
        <w:t xml:space="preserve">to close Lewisham Hospital’s A&amp;E, acute and maternity services in 2013 </w:t>
      </w:r>
      <w:r w:rsidRPr="00C9761B">
        <w:rPr>
          <w:rFonts w:ascii="Calibri" w:hAnsi="Calibri" w:cs="Calibri"/>
        </w:rPr>
        <w:t xml:space="preserve">– a decision which, were it to have been allowed to happen, would mean that our local SE London health service, on the edge permanently these last two years, would be 400 beds the poorer – and the more dangerous. </w:t>
      </w:r>
    </w:p>
    <w:p w14:paraId="3DA4FF56" w14:textId="77777777" w:rsidR="003C04A1" w:rsidRPr="00C9761B" w:rsidRDefault="003C04A1" w:rsidP="003C04A1">
      <w:pPr>
        <w:pStyle w:val="ListParagraph"/>
        <w:numPr>
          <w:ilvl w:val="0"/>
          <w:numId w:val="25"/>
        </w:numPr>
        <w:rPr>
          <w:rFonts w:ascii="Calibri" w:hAnsi="Calibri" w:cs="Calibri"/>
          <w:b/>
        </w:rPr>
      </w:pPr>
      <w:r>
        <w:rPr>
          <w:rFonts w:ascii="Calibri" w:hAnsi="Calibri" w:cs="Calibri"/>
        </w:rPr>
        <w:lastRenderedPageBreak/>
        <w:t xml:space="preserve">When the </w:t>
      </w:r>
      <w:r w:rsidRPr="004D3775">
        <w:rPr>
          <w:rFonts w:ascii="Calibri" w:hAnsi="Calibri" w:cs="Calibri"/>
          <w:b/>
        </w:rPr>
        <w:t>financial driver for systemic change</w:t>
      </w:r>
      <w:r>
        <w:rPr>
          <w:rFonts w:ascii="Calibri" w:hAnsi="Calibri" w:cs="Calibri"/>
        </w:rPr>
        <w:t xml:space="preserve"> has so obviously </w:t>
      </w:r>
      <w:r w:rsidRPr="004D3775">
        <w:rPr>
          <w:rFonts w:ascii="Calibri" w:hAnsi="Calibri" w:cs="Calibri"/>
          <w:b/>
        </w:rPr>
        <w:t>replaced the clinical driver</w:t>
      </w:r>
      <w:r>
        <w:rPr>
          <w:rFonts w:ascii="Calibri" w:hAnsi="Calibri" w:cs="Calibri"/>
        </w:rPr>
        <w:t xml:space="preserve"> </w:t>
      </w:r>
      <w:r w:rsidRPr="004D3775">
        <w:rPr>
          <w:rFonts w:ascii="Calibri" w:hAnsi="Calibri" w:cs="Calibri"/>
          <w:b/>
        </w:rPr>
        <w:t>for better services</w:t>
      </w:r>
      <w:r>
        <w:rPr>
          <w:rFonts w:ascii="Calibri" w:hAnsi="Calibri" w:cs="Calibri"/>
        </w:rPr>
        <w:t xml:space="preserve">, please know that </w:t>
      </w:r>
      <w:r w:rsidRPr="004D3775">
        <w:rPr>
          <w:rFonts w:ascii="Calibri" w:hAnsi="Calibri" w:cs="Calibri"/>
          <w:b/>
        </w:rPr>
        <w:t>NHS services are in mortal danger.</w:t>
      </w:r>
      <w:r>
        <w:rPr>
          <w:rFonts w:ascii="Calibri" w:hAnsi="Calibri" w:cs="Calibri"/>
        </w:rPr>
        <w:t xml:space="preserve"> </w:t>
      </w:r>
    </w:p>
    <w:p w14:paraId="7DE44CF9" w14:textId="77777777" w:rsidR="003C04A1" w:rsidRPr="00C9761B" w:rsidRDefault="003C04A1" w:rsidP="003C04A1">
      <w:pPr>
        <w:rPr>
          <w:rFonts w:ascii="Calibri" w:hAnsi="Calibri" w:cs="Calibri"/>
          <w:b/>
        </w:rPr>
      </w:pPr>
    </w:p>
    <w:p w14:paraId="3A69D848" w14:textId="77777777" w:rsidR="003C04A1" w:rsidRPr="00D530DD" w:rsidRDefault="003C04A1" w:rsidP="003C04A1">
      <w:pPr>
        <w:rPr>
          <w:rFonts w:ascii="Calibri" w:hAnsi="Calibri" w:cs="Calibri"/>
          <w:b/>
          <w:sz w:val="24"/>
        </w:rPr>
      </w:pPr>
      <w:r>
        <w:rPr>
          <w:rFonts w:ascii="Calibri" w:hAnsi="Calibri" w:cs="Calibri"/>
          <w:b/>
          <w:sz w:val="24"/>
        </w:rPr>
        <w:t>1.5</w:t>
      </w:r>
      <w:r w:rsidRPr="00D530DD">
        <w:rPr>
          <w:rFonts w:ascii="Calibri" w:hAnsi="Calibri" w:cs="Calibri"/>
          <w:b/>
          <w:sz w:val="24"/>
        </w:rPr>
        <w:t xml:space="preserve">: </w:t>
      </w:r>
      <w:r w:rsidRPr="00D530DD">
        <w:rPr>
          <w:rFonts w:ascii="Calibri" w:hAnsi="Calibri" w:cs="Calibri"/>
          <w:b/>
          <w:sz w:val="24"/>
        </w:rPr>
        <w:tab/>
        <w:t>The importance of the national environment, ‘Footprints’ and STPs</w:t>
      </w:r>
    </w:p>
    <w:p w14:paraId="099B0452" w14:textId="77777777" w:rsidR="003C04A1" w:rsidRPr="00C9761B" w:rsidRDefault="003C04A1" w:rsidP="003C04A1">
      <w:pPr>
        <w:pStyle w:val="ListParagraph"/>
        <w:numPr>
          <w:ilvl w:val="0"/>
          <w:numId w:val="6"/>
        </w:numPr>
        <w:rPr>
          <w:rFonts w:ascii="Calibri" w:hAnsi="Calibri" w:cs="Calibri"/>
        </w:rPr>
      </w:pPr>
      <w:r w:rsidRPr="00C9761B">
        <w:rPr>
          <w:rFonts w:ascii="Calibri" w:hAnsi="Calibri" w:cs="Calibri"/>
          <w:b/>
        </w:rPr>
        <w:t>The national context</w:t>
      </w:r>
      <w:r w:rsidRPr="00C9761B">
        <w:rPr>
          <w:rFonts w:ascii="Calibri" w:hAnsi="Calibri" w:cs="Calibri"/>
        </w:rPr>
        <w:t xml:space="preserve"> is one of </w:t>
      </w:r>
      <w:r w:rsidRPr="00C9761B">
        <w:rPr>
          <w:rFonts w:ascii="Calibri" w:hAnsi="Calibri" w:cs="Calibri"/>
          <w:b/>
        </w:rPr>
        <w:t>severe de-funding</w:t>
      </w:r>
      <w:r w:rsidRPr="00C9761B">
        <w:rPr>
          <w:rStyle w:val="FootnoteReference"/>
          <w:rFonts w:ascii="Calibri" w:hAnsi="Calibri" w:cs="Calibri"/>
        </w:rPr>
        <w:footnoteReference w:id="2"/>
      </w:r>
      <w:r w:rsidRPr="00C9761B">
        <w:rPr>
          <w:rFonts w:ascii="Calibri" w:hAnsi="Calibri" w:cs="Calibri"/>
        </w:rPr>
        <w:t xml:space="preserve"> of the </w:t>
      </w:r>
      <w:r w:rsidRPr="00C9761B">
        <w:rPr>
          <w:rFonts w:ascii="Calibri" w:hAnsi="Calibri" w:cs="Calibri"/>
          <w:b/>
        </w:rPr>
        <w:t xml:space="preserve">NHS </w:t>
      </w:r>
      <w:r w:rsidRPr="00C9761B">
        <w:rPr>
          <w:rFonts w:ascii="Calibri" w:hAnsi="Calibri" w:cs="Calibri"/>
          <w:b/>
          <w:i/>
        </w:rPr>
        <w:t>and</w:t>
      </w:r>
      <w:r w:rsidRPr="00C9761B">
        <w:rPr>
          <w:rFonts w:ascii="Calibri" w:hAnsi="Calibri" w:cs="Calibri"/>
          <w:b/>
        </w:rPr>
        <w:t xml:space="preserve"> the Public Health </w:t>
      </w:r>
      <w:r w:rsidRPr="00C9761B">
        <w:rPr>
          <w:rFonts w:ascii="Calibri" w:hAnsi="Calibri" w:cs="Calibri"/>
          <w:b/>
          <w:i/>
        </w:rPr>
        <w:t xml:space="preserve">and </w:t>
      </w:r>
      <w:r w:rsidRPr="00C9761B">
        <w:rPr>
          <w:rFonts w:ascii="Calibri" w:hAnsi="Calibri" w:cs="Calibri"/>
          <w:b/>
        </w:rPr>
        <w:t>social care budgets</w:t>
      </w:r>
      <w:r w:rsidRPr="00C9761B">
        <w:rPr>
          <w:rFonts w:ascii="Calibri" w:hAnsi="Calibri" w:cs="Calibri"/>
        </w:rPr>
        <w:t>. (</w:t>
      </w:r>
      <w:r>
        <w:rPr>
          <w:rFonts w:ascii="Calibri" w:hAnsi="Calibri" w:cs="Calibri"/>
        </w:rPr>
        <w:t xml:space="preserve">See King’s Fund et al 2016, </w:t>
      </w:r>
      <w:r w:rsidRPr="00C9761B">
        <w:rPr>
          <w:rFonts w:ascii="Calibri" w:hAnsi="Calibri" w:cs="Calibri"/>
          <w:i/>
        </w:rPr>
        <w:t xml:space="preserve">The Autumn Statement </w:t>
      </w:r>
      <w:r w:rsidRPr="00C9761B">
        <w:rPr>
          <w:rStyle w:val="FootnoteReference"/>
          <w:rFonts w:ascii="Calibri" w:hAnsi="Calibri" w:cs="Calibri"/>
          <w:i/>
        </w:rPr>
        <w:footnoteReference w:id="3"/>
      </w:r>
      <w:r w:rsidRPr="00C9761B">
        <w:rPr>
          <w:rFonts w:ascii="Calibri" w:hAnsi="Calibri" w:cs="Calibri"/>
        </w:rPr>
        <w:t xml:space="preserve"> The NHS is tasked by 2020/21 to have absorbed an </w:t>
      </w:r>
      <w:r w:rsidRPr="00C9761B">
        <w:rPr>
          <w:rFonts w:ascii="Calibri" w:hAnsi="Calibri" w:cs="Calibri"/>
          <w:i/>
        </w:rPr>
        <w:t>annual equivalent of</w:t>
      </w:r>
      <w:r w:rsidRPr="00C9761B">
        <w:rPr>
          <w:rFonts w:ascii="Calibri" w:hAnsi="Calibri" w:cs="Calibri"/>
        </w:rPr>
        <w:t xml:space="preserve"> £22b of health service cost pressures. </w:t>
      </w:r>
    </w:p>
    <w:p w14:paraId="1B01802E" w14:textId="77777777" w:rsidR="003C04A1" w:rsidRPr="00C9761B" w:rsidRDefault="003C04A1" w:rsidP="003C04A1">
      <w:pPr>
        <w:pStyle w:val="ListParagraph"/>
        <w:numPr>
          <w:ilvl w:val="0"/>
          <w:numId w:val="6"/>
        </w:numPr>
        <w:rPr>
          <w:rFonts w:ascii="Calibri" w:hAnsi="Calibri" w:cs="Calibri"/>
        </w:rPr>
      </w:pPr>
      <w:r w:rsidRPr="00C9761B">
        <w:rPr>
          <w:rFonts w:ascii="Calibri" w:hAnsi="Calibri" w:cs="Calibri"/>
        </w:rPr>
        <w:t>The</w:t>
      </w:r>
      <w:r w:rsidRPr="00C9761B">
        <w:rPr>
          <w:rFonts w:ascii="Calibri" w:hAnsi="Calibri" w:cs="Calibri"/>
          <w:b/>
        </w:rPr>
        <w:t xml:space="preserve"> NHS is not ‘in debt’: </w:t>
      </w:r>
      <w:r w:rsidRPr="00C9761B">
        <w:rPr>
          <w:rFonts w:ascii="Calibri" w:hAnsi="Calibri" w:cs="Calibri"/>
        </w:rPr>
        <w:t>– it has been</w:t>
      </w:r>
      <w:r w:rsidRPr="00C9761B">
        <w:rPr>
          <w:rFonts w:ascii="Calibri" w:hAnsi="Calibri" w:cs="Calibri"/>
          <w:b/>
        </w:rPr>
        <w:t xml:space="preserve"> de-funded </w:t>
      </w:r>
      <w:r w:rsidRPr="00C9761B">
        <w:rPr>
          <w:rFonts w:ascii="Calibri" w:hAnsi="Calibri" w:cs="Calibri"/>
        </w:rPr>
        <w:t>and</w:t>
      </w:r>
      <w:r w:rsidRPr="00C9761B">
        <w:rPr>
          <w:rFonts w:ascii="Calibri" w:hAnsi="Calibri" w:cs="Calibri"/>
          <w:b/>
        </w:rPr>
        <w:t xml:space="preserve"> it cannot provide safe care without </w:t>
      </w:r>
      <w:r>
        <w:rPr>
          <w:rFonts w:ascii="Calibri" w:hAnsi="Calibri" w:cs="Calibri"/>
          <w:b/>
        </w:rPr>
        <w:t>‘</w:t>
      </w:r>
      <w:r w:rsidRPr="00C9761B">
        <w:rPr>
          <w:rFonts w:ascii="Calibri" w:hAnsi="Calibri" w:cs="Calibri"/>
          <w:b/>
        </w:rPr>
        <w:t>overspending</w:t>
      </w:r>
      <w:r>
        <w:rPr>
          <w:rFonts w:ascii="Calibri" w:hAnsi="Calibri" w:cs="Calibri"/>
          <w:b/>
        </w:rPr>
        <w:t>’</w:t>
      </w:r>
      <w:r w:rsidRPr="00C9761B">
        <w:rPr>
          <w:rFonts w:ascii="Calibri" w:hAnsi="Calibri" w:cs="Calibri"/>
          <w:b/>
        </w:rPr>
        <w:t xml:space="preserve">. </w:t>
      </w:r>
    </w:p>
    <w:p w14:paraId="239F15A4" w14:textId="77777777" w:rsidR="003C04A1" w:rsidRPr="00C9761B" w:rsidRDefault="003C04A1" w:rsidP="003C04A1">
      <w:pPr>
        <w:pStyle w:val="ListParagraph"/>
        <w:numPr>
          <w:ilvl w:val="0"/>
          <w:numId w:val="6"/>
        </w:numPr>
        <w:rPr>
          <w:rFonts w:ascii="Calibri" w:hAnsi="Calibri" w:cs="Calibri"/>
        </w:rPr>
      </w:pPr>
      <w:r w:rsidRPr="00C9761B">
        <w:rPr>
          <w:rFonts w:ascii="Calibri" w:hAnsi="Calibri" w:cs="Calibri"/>
        </w:rPr>
        <w:t xml:space="preserve">Nationally, </w:t>
      </w:r>
      <w:r w:rsidRPr="00C9761B">
        <w:rPr>
          <w:rFonts w:ascii="Calibri" w:hAnsi="Calibri" w:cs="Calibri"/>
          <w:b/>
        </w:rPr>
        <w:t>Sustainability &amp; Transformation Plans</w:t>
      </w:r>
      <w:r w:rsidRPr="00C9761B">
        <w:rPr>
          <w:rFonts w:ascii="Calibri" w:hAnsi="Calibri" w:cs="Calibri"/>
        </w:rPr>
        <w:t xml:space="preserve"> (STPs) have been </w:t>
      </w:r>
      <w:r w:rsidRPr="00C9761B">
        <w:rPr>
          <w:rFonts w:ascii="Calibri" w:hAnsi="Calibri" w:cs="Calibri"/>
          <w:b/>
        </w:rPr>
        <w:t>created to implement these cuts</w:t>
      </w:r>
      <w:r w:rsidRPr="00C9761B">
        <w:rPr>
          <w:rFonts w:ascii="Calibri" w:hAnsi="Calibri" w:cs="Calibri"/>
        </w:rPr>
        <w:t>, and to impose new cheaper models of practice in a fractured, weakened health service.</w:t>
      </w:r>
    </w:p>
    <w:p w14:paraId="290DFF82" w14:textId="77777777" w:rsidR="003C04A1" w:rsidRPr="00C9761B" w:rsidRDefault="003C04A1" w:rsidP="003C04A1">
      <w:pPr>
        <w:pStyle w:val="ListParagraph"/>
        <w:numPr>
          <w:ilvl w:val="0"/>
          <w:numId w:val="6"/>
        </w:numPr>
        <w:rPr>
          <w:rFonts w:ascii="Calibri" w:hAnsi="Calibri" w:cs="Calibri"/>
        </w:rPr>
      </w:pPr>
      <w:r w:rsidRPr="00C9761B">
        <w:rPr>
          <w:rFonts w:ascii="Calibri" w:hAnsi="Calibri" w:cs="Calibri"/>
          <w:b/>
        </w:rPr>
        <w:t>England has been divided into 44 Footprint areas</w:t>
      </w:r>
      <w:r w:rsidRPr="00C9761B">
        <w:rPr>
          <w:rFonts w:ascii="Calibri" w:hAnsi="Calibri" w:cs="Calibri"/>
        </w:rPr>
        <w:t xml:space="preserve"> – an STP for each. Under great pressure and secrecy, each area has been ordered </w:t>
      </w:r>
      <w:r w:rsidRPr="00C9761B">
        <w:rPr>
          <w:rFonts w:ascii="Calibri" w:hAnsi="Calibri" w:cs="Calibri"/>
          <w:b/>
        </w:rPr>
        <w:t>to create an</w:t>
      </w:r>
      <w:r w:rsidRPr="00C9761B">
        <w:rPr>
          <w:rFonts w:ascii="Calibri" w:hAnsi="Calibri" w:cs="Calibri"/>
        </w:rPr>
        <w:t xml:space="preserve"> </w:t>
      </w:r>
      <w:r w:rsidRPr="00C9761B">
        <w:rPr>
          <w:rFonts w:ascii="Calibri" w:hAnsi="Calibri" w:cs="Calibri"/>
          <w:b/>
        </w:rPr>
        <w:t>STP</w:t>
      </w:r>
      <w:r w:rsidRPr="00C9761B">
        <w:rPr>
          <w:rFonts w:ascii="Calibri" w:hAnsi="Calibri" w:cs="Calibri"/>
        </w:rPr>
        <w:t xml:space="preserve"> </w:t>
      </w:r>
      <w:r w:rsidRPr="00C9761B">
        <w:rPr>
          <w:rFonts w:ascii="Calibri" w:hAnsi="Calibri" w:cs="Calibri"/>
          <w:b/>
        </w:rPr>
        <w:t>with the financial driver centre stage to ‘balance the books’ by 2020</w:t>
      </w:r>
      <w:r w:rsidRPr="00C9761B">
        <w:rPr>
          <w:rFonts w:ascii="Calibri" w:hAnsi="Calibri" w:cs="Calibri"/>
        </w:rPr>
        <w:t>.</w:t>
      </w:r>
    </w:p>
    <w:p w14:paraId="190FEA48" w14:textId="77777777" w:rsidR="003C04A1" w:rsidRPr="00C9761B" w:rsidRDefault="003C04A1" w:rsidP="003C04A1">
      <w:pPr>
        <w:pStyle w:val="ListParagraph"/>
        <w:numPr>
          <w:ilvl w:val="0"/>
          <w:numId w:val="6"/>
        </w:numPr>
        <w:rPr>
          <w:rFonts w:ascii="Calibri" w:hAnsi="Calibri" w:cs="Calibri"/>
        </w:rPr>
      </w:pPr>
      <w:r w:rsidRPr="004D3775">
        <w:rPr>
          <w:rFonts w:ascii="Calibri" w:hAnsi="Calibri" w:cs="Calibri"/>
          <w:b/>
        </w:rPr>
        <w:t>Simon Stevens</w:t>
      </w:r>
      <w:r w:rsidRPr="00C9761B">
        <w:rPr>
          <w:rFonts w:ascii="Calibri" w:hAnsi="Calibri" w:cs="Calibri"/>
        </w:rPr>
        <w:t xml:space="preserve"> put forward the </w:t>
      </w:r>
      <w:r w:rsidRPr="00C9761B">
        <w:rPr>
          <w:rFonts w:ascii="Calibri" w:hAnsi="Calibri" w:cs="Calibri"/>
          <w:i/>
        </w:rPr>
        <w:t xml:space="preserve">Five Year Forward View </w:t>
      </w:r>
      <w:r w:rsidRPr="00C9761B">
        <w:rPr>
          <w:rFonts w:ascii="Calibri" w:hAnsi="Calibri" w:cs="Calibri"/>
        </w:rPr>
        <w:t xml:space="preserve">as the template for realising this impossible ask. But he </w:t>
      </w:r>
      <w:r w:rsidRPr="004D3775">
        <w:rPr>
          <w:rFonts w:ascii="Calibri" w:hAnsi="Calibri" w:cs="Calibri"/>
          <w:b/>
        </w:rPr>
        <w:t>highlighted specific caveats</w:t>
      </w:r>
      <w:r w:rsidRPr="00C9761B">
        <w:rPr>
          <w:rFonts w:ascii="Calibri" w:hAnsi="Calibri" w:cs="Calibri"/>
        </w:rPr>
        <w:t xml:space="preserve"> which if ignored would prevent his deliverance of </w:t>
      </w:r>
      <w:r w:rsidRPr="00C9761B">
        <w:rPr>
          <w:rFonts w:ascii="Calibri" w:hAnsi="Calibri" w:cs="Calibri"/>
          <w:i/>
        </w:rPr>
        <w:t xml:space="preserve">FYFV </w:t>
      </w:r>
      <w:r w:rsidRPr="00C9761B">
        <w:rPr>
          <w:rFonts w:ascii="Calibri" w:hAnsi="Calibri" w:cs="Calibri"/>
        </w:rPr>
        <w:t>and £22b savings.</w:t>
      </w:r>
      <w:r w:rsidRPr="00C9761B">
        <w:rPr>
          <w:rFonts w:ascii="Calibri" w:hAnsi="Calibri" w:cs="Calibri"/>
          <w:i/>
        </w:rPr>
        <w:t xml:space="preserve"> </w:t>
      </w:r>
      <w:r w:rsidRPr="004D3775">
        <w:rPr>
          <w:rFonts w:ascii="Calibri" w:hAnsi="Calibri" w:cs="Calibri"/>
          <w:b/>
        </w:rPr>
        <w:t>Most important was the requirement that adequate funding of social care be maintained</w:t>
      </w:r>
      <w:r w:rsidRPr="00C9761B">
        <w:rPr>
          <w:rFonts w:ascii="Calibri" w:hAnsi="Calibri" w:cs="Calibri"/>
        </w:rPr>
        <w:t>.</w:t>
      </w:r>
    </w:p>
    <w:p w14:paraId="129B8DA6" w14:textId="77777777" w:rsidR="003C04A1" w:rsidRPr="00C9761B" w:rsidRDefault="003C04A1" w:rsidP="003C04A1">
      <w:pPr>
        <w:pStyle w:val="ListParagraph"/>
        <w:numPr>
          <w:ilvl w:val="0"/>
          <w:numId w:val="6"/>
        </w:numPr>
        <w:rPr>
          <w:rFonts w:ascii="Calibri" w:hAnsi="Calibri" w:cs="Calibri"/>
        </w:rPr>
      </w:pPr>
      <w:r w:rsidRPr="00C9761B">
        <w:rPr>
          <w:rFonts w:ascii="Calibri" w:hAnsi="Calibri" w:cs="Calibri"/>
        </w:rPr>
        <w:t xml:space="preserve">However, </w:t>
      </w:r>
      <w:r w:rsidRPr="004D3775">
        <w:rPr>
          <w:rFonts w:ascii="Calibri" w:hAnsi="Calibri" w:cs="Calibri"/>
          <w:b/>
        </w:rPr>
        <w:t>severe cuts in local authority funding</w:t>
      </w:r>
      <w:r w:rsidRPr="00C9761B">
        <w:rPr>
          <w:rFonts w:ascii="Calibri" w:hAnsi="Calibri" w:cs="Calibri"/>
        </w:rPr>
        <w:t xml:space="preserve"> have resulted in o</w:t>
      </w:r>
      <w:r w:rsidRPr="004D3775">
        <w:rPr>
          <w:rFonts w:ascii="Calibri" w:hAnsi="Calibri" w:cs="Calibri"/>
          <w:b/>
        </w:rPr>
        <w:t>ver 30% reduction in adult social care</w:t>
      </w:r>
      <w:r w:rsidRPr="00C9761B">
        <w:rPr>
          <w:rFonts w:ascii="Calibri" w:hAnsi="Calibri" w:cs="Calibri"/>
        </w:rPr>
        <w:t xml:space="preserve"> budgets with more to come. There is a national crisis. </w:t>
      </w:r>
      <w:r w:rsidRPr="004D3775">
        <w:rPr>
          <w:rFonts w:ascii="Calibri" w:hAnsi="Calibri" w:cs="Calibri"/>
          <w:b/>
        </w:rPr>
        <w:t>One million elderly people</w:t>
      </w:r>
      <w:r>
        <w:rPr>
          <w:rFonts w:ascii="Calibri" w:hAnsi="Calibri" w:cs="Calibri"/>
        </w:rPr>
        <w:t xml:space="preserve"> </w:t>
      </w:r>
      <w:r w:rsidRPr="004D3775">
        <w:rPr>
          <w:rFonts w:ascii="Calibri" w:hAnsi="Calibri" w:cs="Calibri"/>
          <w:b/>
        </w:rPr>
        <w:t>nationally</w:t>
      </w:r>
      <w:r>
        <w:rPr>
          <w:rStyle w:val="FootnoteReference"/>
          <w:rFonts w:ascii="Calibri" w:hAnsi="Calibri" w:cs="Calibri"/>
          <w:b/>
        </w:rPr>
        <w:footnoteReference w:id="4"/>
      </w:r>
      <w:r w:rsidRPr="004D3775">
        <w:rPr>
          <w:rFonts w:ascii="Calibri" w:hAnsi="Calibri" w:cs="Calibri"/>
        </w:rPr>
        <w:t xml:space="preserve"> </w:t>
      </w:r>
      <w:r w:rsidRPr="00B53541">
        <w:rPr>
          <w:rFonts w:ascii="Calibri" w:hAnsi="Calibri" w:cs="Calibri"/>
          <w:b/>
        </w:rPr>
        <w:t xml:space="preserve">no longer receive </w:t>
      </w:r>
      <w:r w:rsidRPr="00B53541">
        <w:rPr>
          <w:rFonts w:ascii="Calibri" w:hAnsi="Calibri" w:cs="Calibri"/>
        </w:rPr>
        <w:t>the</w:t>
      </w:r>
      <w:r w:rsidRPr="00B53541">
        <w:rPr>
          <w:rFonts w:ascii="Calibri" w:hAnsi="Calibri" w:cs="Calibri"/>
          <w:b/>
        </w:rPr>
        <w:t xml:space="preserve"> personal care</w:t>
      </w:r>
      <w:r w:rsidRPr="00C9761B">
        <w:rPr>
          <w:rFonts w:ascii="Calibri" w:hAnsi="Calibri" w:cs="Calibri"/>
        </w:rPr>
        <w:t xml:space="preserve"> they need from social services.</w:t>
      </w:r>
    </w:p>
    <w:p w14:paraId="7495C356" w14:textId="77777777" w:rsidR="003C04A1" w:rsidRDefault="003C04A1" w:rsidP="003C04A1">
      <w:pPr>
        <w:rPr>
          <w:rFonts w:ascii="Calibri" w:hAnsi="Calibri" w:cs="Calibri"/>
        </w:rPr>
      </w:pPr>
    </w:p>
    <w:p w14:paraId="3073B6A0" w14:textId="77777777" w:rsidR="003C04A1" w:rsidRDefault="003C04A1" w:rsidP="003C04A1">
      <w:pPr>
        <w:rPr>
          <w:rFonts w:ascii="Calibri" w:hAnsi="Calibri" w:cs="Calibri"/>
          <w:b/>
          <w:i/>
          <w:sz w:val="24"/>
        </w:rPr>
      </w:pPr>
      <w:r>
        <w:rPr>
          <w:rFonts w:ascii="Calibri" w:hAnsi="Calibri" w:cs="Calibri"/>
          <w:b/>
          <w:sz w:val="24"/>
        </w:rPr>
        <w:t xml:space="preserve">1.6:  </w:t>
      </w:r>
      <w:r>
        <w:rPr>
          <w:rFonts w:ascii="Calibri" w:hAnsi="Calibri" w:cs="Calibri"/>
          <w:b/>
          <w:sz w:val="24"/>
        </w:rPr>
        <w:tab/>
      </w:r>
      <w:r w:rsidRPr="007F7A4A">
        <w:rPr>
          <w:rFonts w:ascii="Calibri" w:hAnsi="Calibri" w:cs="Calibri"/>
          <w:b/>
          <w:sz w:val="24"/>
        </w:rPr>
        <w:t>C</w:t>
      </w:r>
      <w:r w:rsidRPr="007F7A4A">
        <w:rPr>
          <w:rFonts w:ascii="Calibri" w:hAnsi="Calibri" w:cs="Calibri"/>
          <w:b/>
          <w:i/>
          <w:sz w:val="24"/>
        </w:rPr>
        <w:t xml:space="preserve">oncerns over OHSEL’s proposals </w:t>
      </w:r>
    </w:p>
    <w:p w14:paraId="6231DFAE" w14:textId="77777777" w:rsidR="003C04A1" w:rsidRPr="007F7A4A" w:rsidRDefault="003C04A1" w:rsidP="00FB5A24">
      <w:pPr>
        <w:outlineLvl w:val="0"/>
        <w:rPr>
          <w:rFonts w:ascii="Calibri" w:hAnsi="Calibri" w:cs="Calibri"/>
          <w:b/>
          <w:sz w:val="24"/>
        </w:rPr>
      </w:pPr>
      <w:r>
        <w:rPr>
          <w:rFonts w:ascii="Calibri" w:hAnsi="Calibri" w:cs="Calibri"/>
          <w:b/>
          <w:i/>
          <w:sz w:val="24"/>
        </w:rPr>
        <w:tab/>
        <w:t xml:space="preserve">Proposal </w:t>
      </w:r>
      <w:r w:rsidRPr="007F7A4A">
        <w:rPr>
          <w:rFonts w:ascii="Calibri" w:hAnsi="Calibri" w:cs="Calibri"/>
          <w:b/>
          <w:i/>
          <w:sz w:val="24"/>
        </w:rPr>
        <w:t xml:space="preserve">for </w:t>
      </w:r>
      <w:r>
        <w:rPr>
          <w:rFonts w:ascii="Calibri" w:hAnsi="Calibri" w:cs="Calibri"/>
          <w:b/>
          <w:i/>
          <w:sz w:val="24"/>
        </w:rPr>
        <w:t xml:space="preserve">centralised </w:t>
      </w:r>
      <w:r w:rsidRPr="007F7A4A">
        <w:rPr>
          <w:rFonts w:ascii="Calibri" w:hAnsi="Calibri" w:cs="Calibri"/>
          <w:b/>
          <w:i/>
          <w:sz w:val="24"/>
        </w:rPr>
        <w:t>elective</w:t>
      </w:r>
      <w:r>
        <w:rPr>
          <w:rFonts w:ascii="Calibri" w:hAnsi="Calibri" w:cs="Calibri"/>
          <w:b/>
          <w:i/>
          <w:sz w:val="24"/>
        </w:rPr>
        <w:t xml:space="preserve"> (planned</w:t>
      </w:r>
      <w:r w:rsidRPr="007F7A4A">
        <w:rPr>
          <w:rFonts w:ascii="Calibri" w:hAnsi="Calibri" w:cs="Calibri"/>
          <w:b/>
          <w:i/>
          <w:sz w:val="24"/>
        </w:rPr>
        <w:t xml:space="preserve">) </w:t>
      </w:r>
      <w:r>
        <w:rPr>
          <w:rFonts w:ascii="Calibri" w:hAnsi="Calibri" w:cs="Calibri"/>
          <w:b/>
          <w:i/>
          <w:sz w:val="24"/>
        </w:rPr>
        <w:t xml:space="preserve">orthopaedic </w:t>
      </w:r>
      <w:r w:rsidRPr="007F7A4A">
        <w:rPr>
          <w:rFonts w:ascii="Calibri" w:hAnsi="Calibri" w:cs="Calibri"/>
          <w:b/>
          <w:i/>
          <w:sz w:val="24"/>
        </w:rPr>
        <w:t xml:space="preserve">care </w:t>
      </w:r>
      <w:r>
        <w:rPr>
          <w:rFonts w:ascii="Calibri" w:hAnsi="Calibri" w:cs="Calibri"/>
          <w:b/>
          <w:i/>
          <w:sz w:val="24"/>
        </w:rPr>
        <w:t>centres</w:t>
      </w:r>
    </w:p>
    <w:p w14:paraId="2E5F01F6" w14:textId="199D3656" w:rsidR="003C04A1" w:rsidRDefault="003C04A1" w:rsidP="003C04A1">
      <w:pPr>
        <w:pStyle w:val="ListParagraph"/>
        <w:numPr>
          <w:ilvl w:val="0"/>
          <w:numId w:val="26"/>
        </w:numPr>
        <w:rPr>
          <w:rFonts w:ascii="Calibri" w:hAnsi="Calibri" w:cs="Calibri"/>
        </w:rPr>
      </w:pPr>
      <w:r w:rsidRPr="00D945BC">
        <w:rPr>
          <w:rFonts w:ascii="Calibri" w:hAnsi="Calibri" w:cs="Calibri"/>
          <w:b/>
        </w:rPr>
        <w:t>OHSEL’s flagship proposal is</w:t>
      </w:r>
      <w:r>
        <w:rPr>
          <w:rFonts w:ascii="Calibri" w:hAnsi="Calibri" w:cs="Calibri"/>
        </w:rPr>
        <w:t xml:space="preserve"> to centralise all </w:t>
      </w:r>
      <w:r w:rsidR="00ED2DF0">
        <w:rPr>
          <w:rFonts w:ascii="Calibri" w:hAnsi="Calibri" w:cs="Calibri"/>
        </w:rPr>
        <w:t xml:space="preserve">inpatient </w:t>
      </w:r>
      <w:r>
        <w:rPr>
          <w:rFonts w:ascii="Calibri" w:hAnsi="Calibri" w:cs="Calibri"/>
        </w:rPr>
        <w:t xml:space="preserve">elective orthopaedic surgery on to </w:t>
      </w:r>
      <w:r w:rsidRPr="00D945BC">
        <w:rPr>
          <w:rFonts w:ascii="Calibri" w:hAnsi="Calibri" w:cs="Calibri"/>
          <w:b/>
        </w:rPr>
        <w:t>two elective orthopaedic centre</w:t>
      </w:r>
      <w:r>
        <w:rPr>
          <w:rFonts w:ascii="Calibri" w:hAnsi="Calibri" w:cs="Calibri"/>
        </w:rPr>
        <w:t>s</w:t>
      </w:r>
      <w:r w:rsidRPr="00D945BC">
        <w:rPr>
          <w:rFonts w:ascii="Calibri" w:hAnsi="Calibri" w:cs="Calibri"/>
        </w:rPr>
        <w:t xml:space="preserve"> </w:t>
      </w:r>
      <w:r>
        <w:rPr>
          <w:rFonts w:ascii="Calibri" w:hAnsi="Calibri" w:cs="Calibri"/>
        </w:rPr>
        <w:t xml:space="preserve">(EOC), with their </w:t>
      </w:r>
      <w:r w:rsidRPr="00D945BC">
        <w:rPr>
          <w:rFonts w:ascii="Calibri" w:hAnsi="Calibri" w:cs="Calibri"/>
          <w:b/>
        </w:rPr>
        <w:t xml:space="preserve">preference being Guys </w:t>
      </w:r>
      <w:r>
        <w:rPr>
          <w:rFonts w:ascii="Calibri" w:hAnsi="Calibri" w:cs="Calibri"/>
          <w:b/>
        </w:rPr>
        <w:t xml:space="preserve">(Guys &amp; St Thomas’) </w:t>
      </w:r>
      <w:r w:rsidRPr="00D945BC">
        <w:rPr>
          <w:rFonts w:ascii="Calibri" w:hAnsi="Calibri" w:cs="Calibri"/>
          <w:b/>
        </w:rPr>
        <w:t>and Orpington</w:t>
      </w:r>
      <w:r>
        <w:rPr>
          <w:rFonts w:ascii="Calibri" w:hAnsi="Calibri" w:cs="Calibri"/>
          <w:b/>
        </w:rPr>
        <w:t xml:space="preserve"> (King’s)</w:t>
      </w:r>
      <w:r>
        <w:rPr>
          <w:rFonts w:ascii="Calibri" w:hAnsi="Calibri" w:cs="Calibri"/>
        </w:rPr>
        <w:t xml:space="preserve">. </w:t>
      </w:r>
      <w:r w:rsidRPr="00D945BC">
        <w:rPr>
          <w:rFonts w:ascii="Calibri" w:hAnsi="Calibri" w:cs="Calibri"/>
          <w:b/>
        </w:rPr>
        <w:t xml:space="preserve">Lewisham &amp; Greenwich NHS Trust would no longer do </w:t>
      </w:r>
      <w:r w:rsidR="00ED2DF0">
        <w:rPr>
          <w:rFonts w:ascii="Calibri" w:hAnsi="Calibri" w:cs="Calibri"/>
          <w:b/>
        </w:rPr>
        <w:t xml:space="preserve">inpatient elective </w:t>
      </w:r>
      <w:r>
        <w:rPr>
          <w:rFonts w:ascii="Calibri" w:hAnsi="Calibri" w:cs="Calibri"/>
          <w:b/>
        </w:rPr>
        <w:t xml:space="preserve">orthopaedic </w:t>
      </w:r>
      <w:r w:rsidRPr="00D945BC">
        <w:rPr>
          <w:rFonts w:ascii="Calibri" w:hAnsi="Calibri" w:cs="Calibri"/>
          <w:b/>
        </w:rPr>
        <w:t>surgery in their hospitals</w:t>
      </w:r>
      <w:r>
        <w:rPr>
          <w:rFonts w:ascii="Calibri" w:hAnsi="Calibri" w:cs="Calibri"/>
        </w:rPr>
        <w:t>;</w:t>
      </w:r>
    </w:p>
    <w:p w14:paraId="0DDAF57D" w14:textId="77777777" w:rsidR="003C04A1" w:rsidRDefault="003C04A1" w:rsidP="003C04A1">
      <w:pPr>
        <w:pStyle w:val="ListParagraph"/>
        <w:numPr>
          <w:ilvl w:val="0"/>
          <w:numId w:val="26"/>
        </w:numPr>
        <w:rPr>
          <w:rFonts w:ascii="Calibri" w:hAnsi="Calibri" w:cs="Calibri"/>
        </w:rPr>
      </w:pPr>
      <w:r>
        <w:rPr>
          <w:rFonts w:ascii="Calibri" w:hAnsi="Calibri" w:cs="Calibri"/>
        </w:rPr>
        <w:t>Specialist centres for stroke, major trauma, heart attack and vascular emergencies have evidence for regional centres providing better outcomes</w:t>
      </w:r>
    </w:p>
    <w:p w14:paraId="24087BF4" w14:textId="77777777" w:rsidR="003C04A1" w:rsidRDefault="003C04A1" w:rsidP="003C04A1">
      <w:pPr>
        <w:pStyle w:val="ListParagraph"/>
        <w:numPr>
          <w:ilvl w:val="0"/>
          <w:numId w:val="26"/>
        </w:numPr>
        <w:rPr>
          <w:rFonts w:ascii="Calibri" w:hAnsi="Calibri" w:cs="Calibri"/>
        </w:rPr>
      </w:pPr>
      <w:r>
        <w:rPr>
          <w:rFonts w:ascii="Calibri" w:hAnsi="Calibri" w:cs="Calibri"/>
        </w:rPr>
        <w:t>There is also evidence that protected elective operating systems provide better outcomes when linked to good joined-up pre- and post-operative multi-disciplinary teams.</w:t>
      </w:r>
    </w:p>
    <w:p w14:paraId="7487F450" w14:textId="77777777" w:rsidR="003C04A1" w:rsidRPr="00F004FA" w:rsidRDefault="003C04A1" w:rsidP="003C04A1">
      <w:pPr>
        <w:pStyle w:val="ListParagraph"/>
        <w:numPr>
          <w:ilvl w:val="0"/>
          <w:numId w:val="26"/>
        </w:numPr>
        <w:rPr>
          <w:rFonts w:ascii="Calibri" w:hAnsi="Calibri" w:cs="Calibri"/>
        </w:rPr>
      </w:pPr>
      <w:r>
        <w:rPr>
          <w:rFonts w:ascii="Calibri" w:hAnsi="Calibri" w:cs="Calibri"/>
        </w:rPr>
        <w:t xml:space="preserve">There is </w:t>
      </w:r>
      <w:r w:rsidRPr="00D945BC">
        <w:rPr>
          <w:rFonts w:ascii="Calibri" w:hAnsi="Calibri" w:cs="Calibri"/>
          <w:b/>
        </w:rPr>
        <w:t>no evidence</w:t>
      </w:r>
      <w:r>
        <w:rPr>
          <w:rFonts w:ascii="Calibri" w:hAnsi="Calibri" w:cs="Calibri"/>
        </w:rPr>
        <w:t xml:space="preserve"> that says </w:t>
      </w:r>
      <w:r>
        <w:rPr>
          <w:rFonts w:ascii="Calibri" w:hAnsi="Calibri" w:cs="Calibri"/>
          <w:b/>
        </w:rPr>
        <w:t>standalone</w:t>
      </w:r>
      <w:r w:rsidRPr="00D945BC">
        <w:rPr>
          <w:rFonts w:ascii="Calibri" w:hAnsi="Calibri" w:cs="Calibri"/>
          <w:b/>
        </w:rPr>
        <w:t xml:space="preserve"> specialist centres</w:t>
      </w:r>
      <w:r>
        <w:rPr>
          <w:rFonts w:ascii="Calibri" w:hAnsi="Calibri" w:cs="Calibri"/>
        </w:rPr>
        <w:t xml:space="preserve"> would be </w:t>
      </w:r>
      <w:r w:rsidRPr="00D945BC">
        <w:rPr>
          <w:rFonts w:ascii="Calibri" w:hAnsi="Calibri" w:cs="Calibri"/>
          <w:b/>
        </w:rPr>
        <w:t>better than</w:t>
      </w:r>
      <w:r>
        <w:rPr>
          <w:rFonts w:ascii="Calibri" w:hAnsi="Calibri" w:cs="Calibri"/>
        </w:rPr>
        <w:t xml:space="preserve"> for example, </w:t>
      </w:r>
      <w:r w:rsidRPr="00D945BC">
        <w:rPr>
          <w:rFonts w:ascii="Calibri" w:hAnsi="Calibri" w:cs="Calibri"/>
          <w:b/>
        </w:rPr>
        <w:t>three centres one each in the three main trusts</w:t>
      </w:r>
      <w:r>
        <w:rPr>
          <w:rFonts w:ascii="Calibri" w:hAnsi="Calibri" w:cs="Calibri"/>
        </w:rPr>
        <w:t xml:space="preserve">, with investment to provide better more ring-fenced elective pathways (protected from disruption by emergency work). </w:t>
      </w:r>
      <w:r>
        <w:rPr>
          <w:rFonts w:ascii="Calibri" w:hAnsi="Calibri" w:cs="Calibri"/>
          <w:b/>
        </w:rPr>
        <w:t xml:space="preserve">This is the ‘enhanced status quo’ option. OHSEL has refused to work up this proposal </w:t>
      </w:r>
      <w:r w:rsidRPr="00D945BC">
        <w:rPr>
          <w:rFonts w:ascii="Calibri" w:hAnsi="Calibri" w:cs="Calibri"/>
        </w:rPr>
        <w:t>and it has</w:t>
      </w:r>
      <w:r>
        <w:rPr>
          <w:rFonts w:ascii="Calibri" w:hAnsi="Calibri" w:cs="Calibri"/>
          <w:b/>
        </w:rPr>
        <w:t xml:space="preserve"> NOT been evaluated, </w:t>
      </w:r>
      <w:r w:rsidRPr="00D945BC">
        <w:rPr>
          <w:rFonts w:ascii="Calibri" w:hAnsi="Calibri" w:cs="Calibri"/>
        </w:rPr>
        <w:t>and was</w:t>
      </w:r>
      <w:r>
        <w:rPr>
          <w:rFonts w:ascii="Calibri" w:hAnsi="Calibri" w:cs="Calibri"/>
          <w:b/>
        </w:rPr>
        <w:t xml:space="preserve"> not part of the option appraisal</w:t>
      </w:r>
    </w:p>
    <w:p w14:paraId="1EB49581" w14:textId="77777777" w:rsidR="003C04A1" w:rsidRDefault="003C04A1" w:rsidP="003C04A1">
      <w:pPr>
        <w:pStyle w:val="ListParagraph"/>
        <w:numPr>
          <w:ilvl w:val="0"/>
          <w:numId w:val="26"/>
        </w:numPr>
        <w:rPr>
          <w:rFonts w:ascii="Calibri" w:hAnsi="Calibri" w:cs="Calibri"/>
        </w:rPr>
      </w:pPr>
      <w:r w:rsidRPr="00D945BC">
        <w:rPr>
          <w:rFonts w:ascii="Calibri" w:hAnsi="Calibri" w:cs="Calibri"/>
          <w:b/>
        </w:rPr>
        <w:t>Planned care</w:t>
      </w:r>
      <w:r>
        <w:rPr>
          <w:rFonts w:ascii="Calibri" w:hAnsi="Calibri" w:cs="Calibri"/>
        </w:rPr>
        <w:t xml:space="preserve"> (including orthopaedic surgery) </w:t>
      </w:r>
      <w:r w:rsidRPr="00D945BC">
        <w:rPr>
          <w:rFonts w:ascii="Calibri" w:hAnsi="Calibri" w:cs="Calibri"/>
        </w:rPr>
        <w:t>has</w:t>
      </w:r>
      <w:r w:rsidRPr="00D945BC">
        <w:rPr>
          <w:rFonts w:ascii="Calibri" w:hAnsi="Calibri" w:cs="Calibri"/>
          <w:b/>
        </w:rPr>
        <w:t xml:space="preserve"> £36m savings </w:t>
      </w:r>
      <w:r>
        <w:rPr>
          <w:rFonts w:ascii="Calibri" w:hAnsi="Calibri" w:cs="Calibri"/>
        </w:rPr>
        <w:t>badged against it. The elective centres are the only proposal worked up, and savings are clearly prioritised here – a worry when pre- and post-operative care involve staff-intensive input.</w:t>
      </w:r>
    </w:p>
    <w:p w14:paraId="10D833D5" w14:textId="77777777" w:rsidR="003C04A1" w:rsidRPr="003156D9" w:rsidRDefault="003C04A1" w:rsidP="003C04A1">
      <w:pPr>
        <w:pStyle w:val="ListParagraph"/>
        <w:numPr>
          <w:ilvl w:val="0"/>
          <w:numId w:val="26"/>
        </w:numPr>
        <w:rPr>
          <w:rFonts w:ascii="Calibri" w:hAnsi="Calibri" w:cs="Calibri"/>
        </w:rPr>
      </w:pPr>
      <w:r>
        <w:rPr>
          <w:rFonts w:ascii="Calibri" w:hAnsi="Calibri" w:cs="Calibri"/>
        </w:rPr>
        <w:lastRenderedPageBreak/>
        <w:t xml:space="preserve">The Government has placed an embargo on central capital funding for NHS projects for three years 2015/16-2018/19. </w:t>
      </w:r>
      <w:r w:rsidRPr="003156D9">
        <w:rPr>
          <w:b/>
        </w:rPr>
        <w:t>The capital funding required to provide the EOCs will be at least £10.2m and will have to be raised from the private finance market.</w:t>
      </w:r>
      <w:r>
        <w:t xml:space="preserve"> </w:t>
      </w:r>
    </w:p>
    <w:p w14:paraId="51492E2C" w14:textId="77777777" w:rsidR="003C04A1" w:rsidRDefault="003C04A1" w:rsidP="003C04A1">
      <w:pPr>
        <w:pStyle w:val="ListParagraph"/>
        <w:numPr>
          <w:ilvl w:val="0"/>
          <w:numId w:val="26"/>
        </w:numPr>
        <w:rPr>
          <w:rFonts w:ascii="Calibri" w:hAnsi="Calibri" w:cs="Calibri"/>
        </w:rPr>
      </w:pPr>
      <w:r>
        <w:rPr>
          <w:rFonts w:ascii="Calibri" w:hAnsi="Calibri" w:cs="Calibri"/>
        </w:rPr>
        <w:t xml:space="preserve">Lewisham and Greenwich residents will lose their local provision linked to local community networks directly.  </w:t>
      </w:r>
    </w:p>
    <w:p w14:paraId="7F7D25DF" w14:textId="77777777" w:rsidR="003C04A1" w:rsidRPr="00D945BC" w:rsidRDefault="003C04A1" w:rsidP="003C04A1">
      <w:pPr>
        <w:pStyle w:val="ListParagraph"/>
        <w:numPr>
          <w:ilvl w:val="0"/>
          <w:numId w:val="26"/>
        </w:numPr>
        <w:rPr>
          <w:rFonts w:ascii="Calibri" w:hAnsi="Calibri" w:cs="Calibri"/>
        </w:rPr>
      </w:pPr>
      <w:r>
        <w:rPr>
          <w:rFonts w:ascii="Calibri" w:hAnsi="Calibri" w:cs="Calibri"/>
          <w:b/>
        </w:rPr>
        <w:t>We insist on seeing the ‘enhanced status quo’ option and that it is appraised fairly.</w:t>
      </w:r>
    </w:p>
    <w:p w14:paraId="7F22DEAF" w14:textId="77777777" w:rsidR="003C04A1" w:rsidRPr="00F004FA" w:rsidRDefault="003C04A1" w:rsidP="003C04A1">
      <w:pPr>
        <w:pStyle w:val="ListParagraph"/>
        <w:rPr>
          <w:rFonts w:ascii="Calibri" w:hAnsi="Calibri" w:cs="Calibri"/>
        </w:rPr>
      </w:pPr>
    </w:p>
    <w:p w14:paraId="77C5D762" w14:textId="77777777" w:rsidR="003C04A1" w:rsidRPr="00BC4EB1" w:rsidRDefault="003C04A1" w:rsidP="00FB5A24">
      <w:pPr>
        <w:ind w:firstLine="720"/>
        <w:outlineLvl w:val="0"/>
        <w:rPr>
          <w:rFonts w:ascii="Calibri" w:hAnsi="Calibri" w:cs="Calibri"/>
          <w:b/>
          <w:i/>
          <w:sz w:val="24"/>
        </w:rPr>
      </w:pPr>
      <w:r w:rsidRPr="00BC4EB1">
        <w:rPr>
          <w:rFonts w:ascii="Calibri" w:hAnsi="Calibri" w:cs="Calibri"/>
          <w:b/>
          <w:i/>
          <w:sz w:val="24"/>
        </w:rPr>
        <w:t>Models of care based on de-skilling and de-professionalising the workforce</w:t>
      </w:r>
    </w:p>
    <w:p w14:paraId="7BE4B585" w14:textId="77777777" w:rsidR="003C04A1" w:rsidRPr="00C9761B" w:rsidRDefault="003C04A1" w:rsidP="003C04A1">
      <w:pPr>
        <w:pStyle w:val="ListParagraph"/>
        <w:numPr>
          <w:ilvl w:val="0"/>
          <w:numId w:val="17"/>
        </w:numPr>
        <w:rPr>
          <w:rFonts w:ascii="Calibri" w:hAnsi="Calibri" w:cs="Calibri"/>
          <w:b/>
        </w:rPr>
      </w:pPr>
      <w:r w:rsidRPr="00C9761B">
        <w:rPr>
          <w:rFonts w:ascii="Calibri" w:hAnsi="Calibri" w:cs="Calibri"/>
        </w:rPr>
        <w:t>The UK does not have enough doctors or nurses or therapists, nor sufficient in-house expertise to manage the NHS</w:t>
      </w:r>
    </w:p>
    <w:p w14:paraId="1014B751" w14:textId="77777777" w:rsidR="003C04A1" w:rsidRPr="00C9761B" w:rsidRDefault="003C04A1" w:rsidP="003C04A1">
      <w:pPr>
        <w:pStyle w:val="ListParagraph"/>
        <w:numPr>
          <w:ilvl w:val="0"/>
          <w:numId w:val="17"/>
        </w:numPr>
        <w:rPr>
          <w:rFonts w:ascii="Calibri" w:hAnsi="Calibri" w:cs="Calibri"/>
          <w:b/>
        </w:rPr>
      </w:pPr>
      <w:r w:rsidRPr="00C9761B">
        <w:rPr>
          <w:rFonts w:ascii="Calibri" w:hAnsi="Calibri" w:cs="Calibri"/>
        </w:rPr>
        <w:t xml:space="preserve">Instead of training sufficient people with the right clinical and service management skills, it relies on </w:t>
      </w:r>
      <w:r>
        <w:rPr>
          <w:rFonts w:ascii="Calibri" w:hAnsi="Calibri" w:cs="Calibri"/>
        </w:rPr>
        <w:t>overstretching staff, using a lower banded skill-mix in</w:t>
      </w:r>
      <w:r w:rsidRPr="00C9761B">
        <w:rPr>
          <w:rFonts w:ascii="Calibri" w:hAnsi="Calibri" w:cs="Calibri"/>
        </w:rPr>
        <w:t xml:space="preserve"> staff teams, using agencies for gaps, outsourcing cherry-picked services and paying consultancies huge amounts.</w:t>
      </w:r>
    </w:p>
    <w:p w14:paraId="05C9459E" w14:textId="77777777" w:rsidR="003C04A1" w:rsidRPr="00C9761B" w:rsidRDefault="003C04A1" w:rsidP="003C04A1">
      <w:pPr>
        <w:pStyle w:val="ListParagraph"/>
        <w:numPr>
          <w:ilvl w:val="0"/>
          <w:numId w:val="17"/>
        </w:numPr>
        <w:rPr>
          <w:rFonts w:ascii="Calibri" w:hAnsi="Calibri" w:cs="Calibri"/>
          <w:b/>
        </w:rPr>
      </w:pPr>
      <w:r>
        <w:rPr>
          <w:rFonts w:ascii="Calibri" w:hAnsi="Calibri" w:cs="Calibri"/>
          <w:b/>
        </w:rPr>
        <w:t xml:space="preserve">Example: </w:t>
      </w:r>
      <w:r w:rsidRPr="00C9761B">
        <w:rPr>
          <w:rFonts w:ascii="Calibri" w:hAnsi="Calibri" w:cs="Calibri"/>
          <w:b/>
        </w:rPr>
        <w:t xml:space="preserve">Physicians </w:t>
      </w:r>
      <w:r>
        <w:rPr>
          <w:rFonts w:ascii="Calibri" w:hAnsi="Calibri" w:cs="Calibri"/>
          <w:b/>
        </w:rPr>
        <w:t xml:space="preserve">associates – </w:t>
      </w:r>
      <w:r>
        <w:rPr>
          <w:rFonts w:ascii="Calibri" w:hAnsi="Calibri" w:cs="Calibri"/>
        </w:rPr>
        <w:t xml:space="preserve">Our STP outlines a projected shortfall of 134 GPs and 82 practice nurses by 2021. </w:t>
      </w:r>
      <w:r w:rsidRPr="00C56CB3">
        <w:rPr>
          <w:rFonts w:ascii="Calibri" w:hAnsi="Calibri" w:cs="Calibri"/>
          <w:b/>
        </w:rPr>
        <w:t xml:space="preserve">To fill these gaps </w:t>
      </w:r>
      <w:r w:rsidRPr="00C56CB3">
        <w:rPr>
          <w:rFonts w:ascii="Calibri" w:hAnsi="Calibri" w:cs="Calibri"/>
          <w:b/>
          <w:i/>
        </w:rPr>
        <w:t xml:space="preserve">not with GPs or nurses </w:t>
      </w:r>
      <w:r w:rsidRPr="00C56CB3">
        <w:rPr>
          <w:rFonts w:ascii="Calibri" w:hAnsi="Calibri" w:cs="Calibri"/>
          <w:b/>
        </w:rPr>
        <w:t>but with less skilled physician associates or nurse/care assistants is to paper over the dangers of these vacancies</w:t>
      </w:r>
      <w:r>
        <w:rPr>
          <w:rFonts w:ascii="Calibri" w:hAnsi="Calibri" w:cs="Calibri"/>
        </w:rPr>
        <w:t>.</w:t>
      </w:r>
      <w:r w:rsidRPr="00C9761B">
        <w:rPr>
          <w:rFonts w:ascii="Calibri" w:hAnsi="Calibri" w:cs="Calibri"/>
        </w:rPr>
        <w:t xml:space="preserve"> </w:t>
      </w:r>
      <w:r>
        <w:rPr>
          <w:rFonts w:ascii="Calibri" w:hAnsi="Calibri" w:cs="Calibri"/>
        </w:rPr>
        <w:t xml:space="preserve">Such posts </w:t>
      </w:r>
      <w:r w:rsidRPr="00C9761B">
        <w:rPr>
          <w:rFonts w:ascii="Calibri" w:hAnsi="Calibri" w:cs="Calibri"/>
        </w:rPr>
        <w:t xml:space="preserve">should </w:t>
      </w:r>
      <w:r>
        <w:rPr>
          <w:rFonts w:ascii="Calibri" w:hAnsi="Calibri" w:cs="Calibri"/>
        </w:rPr>
        <w:t xml:space="preserve">aid </w:t>
      </w:r>
      <w:r w:rsidRPr="00C9761B">
        <w:rPr>
          <w:rFonts w:ascii="Calibri" w:hAnsi="Calibri" w:cs="Calibri"/>
        </w:rPr>
        <w:t xml:space="preserve">GPs, hospital doctors and nurses </w:t>
      </w:r>
      <w:r>
        <w:rPr>
          <w:rFonts w:ascii="Calibri" w:hAnsi="Calibri" w:cs="Calibri"/>
        </w:rPr>
        <w:t xml:space="preserve">to deliver better </w:t>
      </w:r>
      <w:r w:rsidRPr="00C9761B">
        <w:rPr>
          <w:rFonts w:ascii="Calibri" w:hAnsi="Calibri" w:cs="Calibri"/>
        </w:rPr>
        <w:t xml:space="preserve">care not to </w:t>
      </w:r>
      <w:r>
        <w:rPr>
          <w:rFonts w:ascii="Calibri" w:hAnsi="Calibri" w:cs="Calibri"/>
        </w:rPr>
        <w:t>replace the need for them.</w:t>
      </w:r>
      <w:r w:rsidRPr="00C9761B">
        <w:rPr>
          <w:rFonts w:ascii="Calibri" w:hAnsi="Calibri" w:cs="Calibri"/>
        </w:rPr>
        <w:t xml:space="preserve"> </w:t>
      </w:r>
    </w:p>
    <w:p w14:paraId="158071CD" w14:textId="77777777" w:rsidR="003C04A1" w:rsidRDefault="003C04A1" w:rsidP="003C04A1">
      <w:pPr>
        <w:rPr>
          <w:rFonts w:ascii="Calibri" w:hAnsi="Calibri" w:cs="Calibri"/>
          <w:b/>
        </w:rPr>
      </w:pPr>
    </w:p>
    <w:p w14:paraId="7B9A902C" w14:textId="77777777" w:rsidR="003C04A1" w:rsidRPr="00BC4EB1" w:rsidRDefault="003C04A1" w:rsidP="00FB5A24">
      <w:pPr>
        <w:ind w:firstLine="720"/>
        <w:outlineLvl w:val="0"/>
        <w:rPr>
          <w:rFonts w:ascii="Calibri" w:hAnsi="Calibri" w:cs="Calibri"/>
          <w:b/>
          <w:i/>
          <w:sz w:val="24"/>
        </w:rPr>
      </w:pPr>
      <w:r>
        <w:rPr>
          <w:rFonts w:ascii="Calibri" w:hAnsi="Calibri" w:cs="Calibri"/>
          <w:b/>
          <w:i/>
          <w:sz w:val="24"/>
        </w:rPr>
        <w:t>NHS England</w:t>
      </w:r>
      <w:r w:rsidRPr="00BC4EB1">
        <w:rPr>
          <w:rFonts w:ascii="Calibri" w:hAnsi="Calibri" w:cs="Calibri"/>
          <w:b/>
          <w:i/>
          <w:sz w:val="24"/>
        </w:rPr>
        <w:t xml:space="preserve"> has demonstrated</w:t>
      </w:r>
      <w:r>
        <w:rPr>
          <w:rFonts w:ascii="Calibri" w:hAnsi="Calibri" w:cs="Calibri"/>
          <w:b/>
          <w:i/>
          <w:sz w:val="24"/>
        </w:rPr>
        <w:t xml:space="preserve"> a</w:t>
      </w:r>
      <w:r w:rsidRPr="00BC4EB1">
        <w:rPr>
          <w:rFonts w:ascii="Calibri" w:hAnsi="Calibri" w:cs="Calibri"/>
          <w:b/>
          <w:i/>
          <w:sz w:val="24"/>
        </w:rPr>
        <w:t xml:space="preserve"> commitment to </w:t>
      </w:r>
      <w:r>
        <w:rPr>
          <w:rFonts w:ascii="Calibri" w:hAnsi="Calibri" w:cs="Calibri"/>
          <w:b/>
          <w:i/>
          <w:sz w:val="24"/>
        </w:rPr>
        <w:t>widen</w:t>
      </w:r>
      <w:r w:rsidRPr="00BC4EB1">
        <w:rPr>
          <w:rFonts w:ascii="Calibri" w:hAnsi="Calibri" w:cs="Calibri"/>
          <w:b/>
          <w:i/>
          <w:sz w:val="24"/>
        </w:rPr>
        <w:t xml:space="preserve"> privatisation </w:t>
      </w:r>
    </w:p>
    <w:p w14:paraId="7399EBDB" w14:textId="77777777" w:rsidR="003C04A1" w:rsidRPr="00C9761B" w:rsidRDefault="003C04A1" w:rsidP="003C04A1">
      <w:pPr>
        <w:pStyle w:val="ListParagraph"/>
        <w:numPr>
          <w:ilvl w:val="0"/>
          <w:numId w:val="6"/>
        </w:numPr>
        <w:rPr>
          <w:rFonts w:ascii="Calibri" w:hAnsi="Calibri" w:cs="Calibri"/>
        </w:rPr>
      </w:pPr>
      <w:r w:rsidRPr="00C9761B">
        <w:rPr>
          <w:rFonts w:ascii="Calibri" w:hAnsi="Calibri" w:cs="Calibri"/>
        </w:rPr>
        <w:t xml:space="preserve">This is no idle threat: from </w:t>
      </w:r>
      <w:r>
        <w:rPr>
          <w:rFonts w:ascii="Calibri" w:hAnsi="Calibri" w:cs="Calibri"/>
        </w:rPr>
        <w:t>hiring consultancies</w:t>
      </w:r>
      <w:r w:rsidRPr="00C9761B">
        <w:rPr>
          <w:rFonts w:ascii="Calibri" w:hAnsi="Calibri" w:cs="Calibri"/>
        </w:rPr>
        <w:t xml:space="preserve"> to subcontracting commissioning to full takeover of NHS services</w:t>
      </w:r>
    </w:p>
    <w:p w14:paraId="72FA24C5" w14:textId="77777777" w:rsidR="003C04A1" w:rsidRPr="00C9761B" w:rsidRDefault="003C04A1" w:rsidP="003C04A1">
      <w:pPr>
        <w:pStyle w:val="ListParagraph"/>
        <w:numPr>
          <w:ilvl w:val="0"/>
          <w:numId w:val="6"/>
        </w:numPr>
        <w:rPr>
          <w:rFonts w:ascii="Calibri" w:hAnsi="Calibri" w:cs="Calibri"/>
        </w:rPr>
      </w:pPr>
      <w:r>
        <w:rPr>
          <w:rFonts w:ascii="Calibri" w:hAnsi="Calibri" w:cs="Calibri"/>
        </w:rPr>
        <w:t>Contracts or s</w:t>
      </w:r>
      <w:r w:rsidRPr="00C9761B">
        <w:rPr>
          <w:rFonts w:ascii="Calibri" w:hAnsi="Calibri" w:cs="Calibri"/>
        </w:rPr>
        <w:t xml:space="preserve">pecialised services </w:t>
      </w:r>
      <w:r>
        <w:rPr>
          <w:rFonts w:ascii="Calibri" w:hAnsi="Calibri" w:cs="Calibri"/>
        </w:rPr>
        <w:t xml:space="preserve">worth £billions </w:t>
      </w:r>
      <w:r w:rsidRPr="00C9761B">
        <w:rPr>
          <w:rFonts w:ascii="Calibri" w:hAnsi="Calibri" w:cs="Calibri"/>
        </w:rPr>
        <w:t xml:space="preserve">have just been put into the category of services that are open to competitive tender </w:t>
      </w:r>
      <w:r>
        <w:rPr>
          <w:rFonts w:ascii="Calibri" w:hAnsi="Calibri" w:cs="Calibri"/>
        </w:rPr>
        <w:t>releasing £billions for potential cherry picking by private companies</w:t>
      </w:r>
      <w:r w:rsidRPr="00C9761B">
        <w:rPr>
          <w:rFonts w:ascii="Calibri" w:hAnsi="Calibri" w:cs="Calibri"/>
        </w:rPr>
        <w:t xml:space="preserve"> </w:t>
      </w:r>
      <w:r>
        <w:rPr>
          <w:rStyle w:val="FootnoteReference"/>
          <w:rFonts w:ascii="Calibri" w:hAnsi="Calibri" w:cs="Calibri"/>
        </w:rPr>
        <w:footnoteReference w:id="5"/>
      </w:r>
    </w:p>
    <w:p w14:paraId="01618F48" w14:textId="77777777" w:rsidR="003C04A1" w:rsidRPr="00C9761B" w:rsidRDefault="003C04A1" w:rsidP="003C04A1">
      <w:pPr>
        <w:pStyle w:val="ListParagraph"/>
        <w:numPr>
          <w:ilvl w:val="0"/>
          <w:numId w:val="6"/>
        </w:numPr>
        <w:rPr>
          <w:rFonts w:ascii="Calibri" w:hAnsi="Calibri" w:cs="Calibri"/>
        </w:rPr>
      </w:pPr>
      <w:r w:rsidRPr="00C9761B">
        <w:rPr>
          <w:rFonts w:ascii="Calibri" w:hAnsi="Calibri" w:cs="Calibri"/>
        </w:rPr>
        <w:t>Virgin Care has just been awarded a £700m contract over 7 years for over 200 types of NHS and social care services including diabetes, stroke and dementia to over 200,000 people in Bath and NE Somerset.</w:t>
      </w:r>
      <w:r w:rsidRPr="00C9761B">
        <w:rPr>
          <w:rStyle w:val="FootnoteReference"/>
          <w:rFonts w:ascii="Calibri" w:hAnsi="Calibri" w:cs="Calibri"/>
        </w:rPr>
        <w:footnoteReference w:id="6"/>
      </w:r>
    </w:p>
    <w:p w14:paraId="16C27E6C" w14:textId="77777777" w:rsidR="003C04A1" w:rsidRPr="00C9761B" w:rsidRDefault="003C04A1" w:rsidP="003C04A1">
      <w:pPr>
        <w:pStyle w:val="ListParagraph"/>
        <w:numPr>
          <w:ilvl w:val="0"/>
          <w:numId w:val="6"/>
        </w:numPr>
        <w:rPr>
          <w:rFonts w:ascii="Calibri" w:hAnsi="Calibri" w:cs="Calibri"/>
        </w:rPr>
      </w:pPr>
      <w:r w:rsidRPr="00C9761B">
        <w:rPr>
          <w:rFonts w:ascii="Calibri" w:hAnsi="Calibri" w:cs="Calibri"/>
        </w:rPr>
        <w:t>Local examples:</w:t>
      </w:r>
    </w:p>
    <w:p w14:paraId="3E78B0BB" w14:textId="77777777" w:rsidR="003C04A1" w:rsidRPr="00C9761B" w:rsidRDefault="003C04A1" w:rsidP="003C04A1">
      <w:pPr>
        <w:pStyle w:val="ListParagraph"/>
        <w:numPr>
          <w:ilvl w:val="1"/>
          <w:numId w:val="6"/>
        </w:numPr>
        <w:rPr>
          <w:rFonts w:ascii="Calibri" w:hAnsi="Calibri" w:cs="Calibri"/>
        </w:rPr>
      </w:pPr>
      <w:r w:rsidRPr="00C9761B">
        <w:rPr>
          <w:rFonts w:ascii="Calibri" w:hAnsi="Calibri" w:cs="Calibri"/>
        </w:rPr>
        <w:t>OHSEL has spent £5.3m on consultancies since December 2013 – mainly PwC</w:t>
      </w:r>
    </w:p>
    <w:p w14:paraId="3720BD74" w14:textId="77777777" w:rsidR="003C04A1" w:rsidRPr="00C9761B" w:rsidRDefault="003C04A1" w:rsidP="003C04A1">
      <w:pPr>
        <w:pStyle w:val="ListParagraph"/>
        <w:numPr>
          <w:ilvl w:val="1"/>
          <w:numId w:val="6"/>
        </w:numPr>
        <w:rPr>
          <w:rFonts w:ascii="Calibri" w:hAnsi="Calibri" w:cs="Calibri"/>
        </w:rPr>
      </w:pPr>
      <w:r w:rsidRPr="00C9761B">
        <w:rPr>
          <w:rFonts w:ascii="Calibri" w:hAnsi="Calibri" w:cs="Calibri"/>
        </w:rPr>
        <w:t>Greenwich CCG has decided to appoint Circle Health as Prime Contractor holding the £73m 5-year MSK services contract</w:t>
      </w:r>
    </w:p>
    <w:p w14:paraId="7E10E041" w14:textId="77777777" w:rsidR="003C04A1" w:rsidRPr="00C9761B" w:rsidRDefault="003C04A1" w:rsidP="003C04A1">
      <w:pPr>
        <w:jc w:val="both"/>
        <w:rPr>
          <w:rFonts w:ascii="Calibri" w:hAnsi="Calibri" w:cs="Calibri"/>
          <w:b/>
        </w:rPr>
      </w:pPr>
    </w:p>
    <w:p w14:paraId="68782B00" w14:textId="77777777" w:rsidR="003C04A1" w:rsidRDefault="003C04A1" w:rsidP="003C04A1">
      <w:pPr>
        <w:rPr>
          <w:rFonts w:ascii="Calibri" w:hAnsi="Calibri" w:cs="Calibri"/>
          <w:b/>
        </w:rPr>
      </w:pPr>
      <w:r>
        <w:rPr>
          <w:rFonts w:ascii="Calibri" w:hAnsi="Calibri" w:cs="Calibri"/>
          <w:b/>
        </w:rPr>
        <w:br w:type="page"/>
      </w:r>
    </w:p>
    <w:p w14:paraId="651695E9" w14:textId="263A5C46" w:rsidR="003C04A1" w:rsidRPr="007F7A4A" w:rsidRDefault="003C04A1" w:rsidP="000018F4">
      <w:pPr>
        <w:ind w:left="720" w:hanging="720"/>
        <w:rPr>
          <w:rFonts w:ascii="Calibri" w:hAnsi="Calibri" w:cs="Calibri"/>
          <w:b/>
          <w:sz w:val="28"/>
        </w:rPr>
      </w:pPr>
      <w:r>
        <w:rPr>
          <w:rFonts w:ascii="Calibri" w:hAnsi="Calibri" w:cs="Calibri"/>
          <w:b/>
          <w:sz w:val="28"/>
        </w:rPr>
        <w:lastRenderedPageBreak/>
        <w:t xml:space="preserve">1.7:  </w:t>
      </w:r>
      <w:r>
        <w:rPr>
          <w:rFonts w:ascii="Calibri" w:hAnsi="Calibri" w:cs="Calibri"/>
          <w:b/>
          <w:sz w:val="28"/>
        </w:rPr>
        <w:tab/>
      </w:r>
      <w:r w:rsidRPr="007F7A4A">
        <w:rPr>
          <w:rFonts w:ascii="Calibri" w:hAnsi="Calibri" w:cs="Calibri"/>
          <w:b/>
          <w:sz w:val="28"/>
        </w:rPr>
        <w:t>Save Lewisham Hospital Campaign</w:t>
      </w:r>
      <w:r w:rsidR="000018F4">
        <w:rPr>
          <w:rFonts w:ascii="Calibri" w:hAnsi="Calibri" w:cs="Calibri"/>
          <w:b/>
          <w:sz w:val="28"/>
        </w:rPr>
        <w:t xml:space="preserve"> &amp; Lambeth KONP</w:t>
      </w:r>
      <w:r w:rsidRPr="007F7A4A">
        <w:rPr>
          <w:rFonts w:ascii="Calibri" w:hAnsi="Calibri" w:cs="Calibri"/>
          <w:b/>
          <w:sz w:val="28"/>
        </w:rPr>
        <w:t>’s recommendations</w:t>
      </w:r>
    </w:p>
    <w:p w14:paraId="2E81EF9A" w14:textId="77777777" w:rsidR="003C04A1" w:rsidRPr="00C9761B" w:rsidRDefault="003C04A1" w:rsidP="003C04A1">
      <w:pPr>
        <w:rPr>
          <w:rFonts w:ascii="Calibri" w:hAnsi="Calibri" w:cs="Calibri"/>
          <w:b/>
        </w:rPr>
      </w:pPr>
      <w:r w:rsidRPr="00C9761B">
        <w:rPr>
          <w:rFonts w:ascii="Calibri" w:hAnsi="Calibri" w:cs="Calibri"/>
          <w:b/>
        </w:rPr>
        <w:t>1:</w:t>
      </w:r>
      <w:r w:rsidRPr="00C9761B">
        <w:rPr>
          <w:rFonts w:ascii="Calibri" w:hAnsi="Calibri" w:cs="Calibri"/>
          <w:b/>
        </w:rPr>
        <w:tab/>
        <w:t>That individual CCGs and Local Authorities in SE London do not give their approval to the OHSEL STP</w:t>
      </w:r>
    </w:p>
    <w:p w14:paraId="49D1A642" w14:textId="77777777" w:rsidR="003C04A1" w:rsidRPr="00C9761B" w:rsidRDefault="003C04A1" w:rsidP="003C04A1">
      <w:pPr>
        <w:rPr>
          <w:rFonts w:ascii="Calibri" w:hAnsi="Calibri" w:cs="Calibri"/>
        </w:rPr>
      </w:pPr>
      <w:r w:rsidRPr="00C9761B">
        <w:rPr>
          <w:rFonts w:ascii="Calibri" w:hAnsi="Calibri" w:cs="Calibri"/>
          <w:b/>
        </w:rPr>
        <w:t xml:space="preserve">2: </w:t>
      </w:r>
      <w:r w:rsidRPr="00C9761B">
        <w:rPr>
          <w:rFonts w:ascii="Calibri" w:hAnsi="Calibri" w:cs="Calibri"/>
          <w:b/>
        </w:rPr>
        <w:tab/>
        <w:t>That the six CCGs and six LAs inform NHS England that good and safe care cannot continue without adequate funding – failure to provide this is seriously undermining health and social care</w:t>
      </w:r>
      <w:r w:rsidRPr="00C9761B">
        <w:rPr>
          <w:rFonts w:ascii="Calibri" w:hAnsi="Calibri" w:cs="Calibri"/>
        </w:rPr>
        <w:t xml:space="preserve"> </w:t>
      </w:r>
    </w:p>
    <w:p w14:paraId="0AE41E7A" w14:textId="77777777" w:rsidR="003C04A1" w:rsidRPr="00C9761B" w:rsidRDefault="003C04A1" w:rsidP="003C04A1">
      <w:pPr>
        <w:rPr>
          <w:rFonts w:ascii="Calibri" w:hAnsi="Calibri" w:cs="Calibri"/>
          <w:b/>
        </w:rPr>
      </w:pPr>
      <w:r w:rsidRPr="00C9761B">
        <w:rPr>
          <w:rFonts w:ascii="Calibri" w:hAnsi="Calibri" w:cs="Calibri"/>
          <w:b/>
        </w:rPr>
        <w:t xml:space="preserve">3: </w:t>
      </w:r>
      <w:r w:rsidRPr="00C9761B">
        <w:rPr>
          <w:rFonts w:ascii="Calibri" w:hAnsi="Calibri" w:cs="Calibri"/>
          <w:b/>
        </w:rPr>
        <w:tab/>
        <w:t>That elected representatives, councillors, the Mayor and MPs, write to the</w:t>
      </w:r>
      <w:r>
        <w:rPr>
          <w:rFonts w:ascii="Calibri" w:hAnsi="Calibri" w:cs="Calibri"/>
          <w:b/>
        </w:rPr>
        <w:t xml:space="preserve"> </w:t>
      </w:r>
      <w:r w:rsidRPr="00C9761B">
        <w:rPr>
          <w:rFonts w:ascii="Calibri" w:hAnsi="Calibri" w:cs="Calibri"/>
          <w:b/>
        </w:rPr>
        <w:t xml:space="preserve">Local Government Association, </w:t>
      </w:r>
      <w:r>
        <w:rPr>
          <w:rFonts w:ascii="Calibri" w:hAnsi="Calibri" w:cs="Calibri"/>
          <w:b/>
        </w:rPr>
        <w:t>the Prime Minister and explain why the NHS and social care must be funded properly urgently</w:t>
      </w:r>
    </w:p>
    <w:p w14:paraId="6C71E265" w14:textId="77777777" w:rsidR="003C04A1" w:rsidRPr="00D80675" w:rsidRDefault="003C04A1" w:rsidP="003C04A1">
      <w:pPr>
        <w:rPr>
          <w:rFonts w:ascii="Calibri" w:hAnsi="Calibri" w:cs="Calibri"/>
          <w:b/>
        </w:rPr>
      </w:pPr>
      <w:r>
        <w:rPr>
          <w:rFonts w:ascii="Calibri" w:hAnsi="Calibri" w:cs="Calibri"/>
          <w:b/>
        </w:rPr>
        <w:t>4:</w:t>
      </w:r>
      <w:r>
        <w:rPr>
          <w:rFonts w:ascii="Calibri" w:hAnsi="Calibri" w:cs="Calibri"/>
          <w:b/>
        </w:rPr>
        <w:tab/>
      </w:r>
      <w:r w:rsidRPr="00D80675">
        <w:rPr>
          <w:rFonts w:ascii="Calibri" w:hAnsi="Calibri" w:cs="Calibri"/>
          <w:b/>
        </w:rPr>
        <w:t>That the cooperative work to improve health systems in the community continue but in the realistic context explained above.</w:t>
      </w:r>
    </w:p>
    <w:p w14:paraId="68071FBF" w14:textId="043A90C2" w:rsidR="003C04A1" w:rsidRDefault="003C04A1" w:rsidP="003C04A1">
      <w:pPr>
        <w:rPr>
          <w:rFonts w:ascii="Calibri" w:hAnsi="Calibri" w:cs="Calibri"/>
          <w:b/>
        </w:rPr>
      </w:pPr>
      <w:r>
        <w:rPr>
          <w:rFonts w:ascii="Calibri" w:hAnsi="Calibri" w:cs="Calibri"/>
          <w:b/>
        </w:rPr>
        <w:t xml:space="preserve">5: </w:t>
      </w:r>
      <w:r>
        <w:rPr>
          <w:rFonts w:ascii="Calibri" w:hAnsi="Calibri" w:cs="Calibri"/>
          <w:b/>
        </w:rPr>
        <w:tab/>
      </w:r>
      <w:r w:rsidRPr="00D80675">
        <w:rPr>
          <w:rFonts w:ascii="Calibri" w:hAnsi="Calibri" w:cs="Calibri"/>
          <w:b/>
        </w:rPr>
        <w:t xml:space="preserve">That the proposal to centralise care in two </w:t>
      </w:r>
      <w:r w:rsidR="00ED2DF0">
        <w:rPr>
          <w:rFonts w:ascii="Calibri" w:hAnsi="Calibri" w:cs="Calibri"/>
          <w:b/>
        </w:rPr>
        <w:t xml:space="preserve">inpatient </w:t>
      </w:r>
      <w:r w:rsidRPr="00D80675">
        <w:rPr>
          <w:rFonts w:ascii="Calibri" w:hAnsi="Calibri" w:cs="Calibri"/>
          <w:b/>
        </w:rPr>
        <w:t xml:space="preserve">Elective Orthopaedic Centres in SE London is abandoned </w:t>
      </w:r>
      <w:r>
        <w:rPr>
          <w:rFonts w:ascii="Calibri" w:hAnsi="Calibri" w:cs="Calibri"/>
          <w:b/>
        </w:rPr>
        <w:t>because:</w:t>
      </w:r>
    </w:p>
    <w:p w14:paraId="7459C151" w14:textId="77777777" w:rsidR="003C04A1" w:rsidRDefault="003C04A1" w:rsidP="003C04A1">
      <w:pPr>
        <w:rPr>
          <w:rFonts w:ascii="Calibri" w:hAnsi="Calibri" w:cs="Calibri"/>
          <w:b/>
        </w:rPr>
      </w:pPr>
      <w:r>
        <w:rPr>
          <w:rFonts w:ascii="Calibri" w:hAnsi="Calibri" w:cs="Calibri"/>
          <w:b/>
        </w:rPr>
        <w:t>(a) it is</w:t>
      </w:r>
      <w:r w:rsidRPr="00D80675">
        <w:rPr>
          <w:rFonts w:ascii="Calibri" w:hAnsi="Calibri" w:cs="Calibri"/>
          <w:b/>
        </w:rPr>
        <w:t xml:space="preserve"> expensive and too risky to the overall health </w:t>
      </w:r>
      <w:r>
        <w:rPr>
          <w:rFonts w:ascii="Calibri" w:hAnsi="Calibri" w:cs="Calibri"/>
          <w:b/>
        </w:rPr>
        <w:t xml:space="preserve">economy; </w:t>
      </w:r>
    </w:p>
    <w:p w14:paraId="325A45F3" w14:textId="77777777" w:rsidR="003C04A1" w:rsidRPr="00D80675" w:rsidRDefault="003C04A1" w:rsidP="003C04A1">
      <w:pPr>
        <w:rPr>
          <w:rFonts w:ascii="Calibri" w:hAnsi="Calibri" w:cs="Calibri"/>
          <w:b/>
        </w:rPr>
      </w:pPr>
      <w:r>
        <w:rPr>
          <w:rFonts w:ascii="Calibri" w:hAnsi="Calibri" w:cs="Calibri"/>
          <w:b/>
        </w:rPr>
        <w:t xml:space="preserve">(b) </w:t>
      </w:r>
      <w:r w:rsidRPr="00D80675">
        <w:rPr>
          <w:rFonts w:ascii="Calibri" w:hAnsi="Calibri" w:cs="Calibri"/>
          <w:b/>
        </w:rPr>
        <w:t xml:space="preserve">care </w:t>
      </w:r>
      <w:r>
        <w:rPr>
          <w:rFonts w:ascii="Calibri" w:hAnsi="Calibri" w:cs="Calibri"/>
          <w:b/>
        </w:rPr>
        <w:t xml:space="preserve">can </w:t>
      </w:r>
      <w:r w:rsidRPr="00D80675">
        <w:rPr>
          <w:rFonts w:ascii="Calibri" w:hAnsi="Calibri" w:cs="Calibri"/>
          <w:b/>
        </w:rPr>
        <w:t xml:space="preserve">be improved by each of the three main elective surgery providers retaining a centre in each trust, </w:t>
      </w:r>
      <w:r w:rsidRPr="00D62B1B">
        <w:rPr>
          <w:b/>
        </w:rPr>
        <w:t>but with additional funding to ensure a streamlined elective surgery service available to the residents of each of the six OHSEL boroughs</w:t>
      </w:r>
      <w:r w:rsidRPr="00D62B1B">
        <w:rPr>
          <w:rFonts w:ascii="Calibri" w:hAnsi="Calibri" w:cs="Calibri"/>
          <w:b/>
        </w:rPr>
        <w:t>.</w:t>
      </w:r>
    </w:p>
    <w:p w14:paraId="4C3A4921" w14:textId="77777777" w:rsidR="003C04A1" w:rsidRDefault="003C04A1" w:rsidP="003C04A1">
      <w:pPr>
        <w:rPr>
          <w:rFonts w:ascii="Calibri" w:hAnsi="Calibri" w:cs="Calibri"/>
          <w:b/>
        </w:rPr>
      </w:pPr>
      <w:r>
        <w:rPr>
          <w:rFonts w:ascii="Calibri" w:hAnsi="Calibri" w:cs="Calibri"/>
          <w:b/>
        </w:rPr>
        <w:t>6:</w:t>
      </w:r>
      <w:r>
        <w:rPr>
          <w:rFonts w:ascii="Calibri" w:hAnsi="Calibri" w:cs="Calibri"/>
          <w:b/>
        </w:rPr>
        <w:tab/>
      </w:r>
      <w:r w:rsidRPr="00016832">
        <w:rPr>
          <w:rFonts w:ascii="Calibri" w:hAnsi="Calibri" w:cs="Calibri"/>
          <w:b/>
        </w:rPr>
        <w:t xml:space="preserve">That workforce plans </w:t>
      </w:r>
      <w:r>
        <w:rPr>
          <w:rFonts w:ascii="Calibri" w:hAnsi="Calibri" w:cs="Calibri"/>
          <w:b/>
        </w:rPr>
        <w:t xml:space="preserve">should </w:t>
      </w:r>
      <w:r w:rsidRPr="00016832">
        <w:rPr>
          <w:rFonts w:ascii="Calibri" w:hAnsi="Calibri" w:cs="Calibri"/>
          <w:b/>
        </w:rPr>
        <w:t xml:space="preserve">prioritise the training and recruitment of more nurses in community and hospital, more GPs to fill the </w:t>
      </w:r>
      <w:r>
        <w:rPr>
          <w:rFonts w:ascii="Calibri" w:hAnsi="Calibri" w:cs="Calibri"/>
          <w:b/>
        </w:rPr>
        <w:t xml:space="preserve">existing </w:t>
      </w:r>
      <w:r w:rsidRPr="00016832">
        <w:rPr>
          <w:rFonts w:ascii="Calibri" w:hAnsi="Calibri" w:cs="Calibri"/>
          <w:b/>
        </w:rPr>
        <w:t xml:space="preserve">vacancies and to meet the predicted shortfall, and more hospital doctors. </w:t>
      </w:r>
    </w:p>
    <w:p w14:paraId="73144642" w14:textId="77777777" w:rsidR="003C04A1" w:rsidRDefault="003C04A1" w:rsidP="003C04A1">
      <w:pPr>
        <w:rPr>
          <w:rFonts w:ascii="Calibri" w:hAnsi="Calibri" w:cs="Calibri"/>
          <w:b/>
        </w:rPr>
      </w:pPr>
      <w:r>
        <w:rPr>
          <w:rFonts w:ascii="Calibri" w:hAnsi="Calibri" w:cs="Calibri"/>
          <w:b/>
        </w:rPr>
        <w:t>(a)</w:t>
      </w:r>
      <w:r>
        <w:rPr>
          <w:rFonts w:ascii="Calibri" w:hAnsi="Calibri" w:cs="Calibri"/>
          <w:b/>
        </w:rPr>
        <w:tab/>
      </w:r>
      <w:r w:rsidRPr="00016832">
        <w:rPr>
          <w:rFonts w:ascii="Calibri" w:hAnsi="Calibri" w:cs="Calibri"/>
          <w:b/>
        </w:rPr>
        <w:t>These measures would ensure vacancies are reduced and relianc</w:t>
      </w:r>
      <w:r>
        <w:rPr>
          <w:rFonts w:ascii="Calibri" w:hAnsi="Calibri" w:cs="Calibri"/>
          <w:b/>
        </w:rPr>
        <w:t>e on agency cover is minimised;</w:t>
      </w:r>
    </w:p>
    <w:p w14:paraId="6BD858EC" w14:textId="77777777" w:rsidR="003C04A1" w:rsidRPr="00016832" w:rsidRDefault="003C04A1" w:rsidP="003C04A1">
      <w:pPr>
        <w:rPr>
          <w:rFonts w:ascii="Calibri" w:hAnsi="Calibri" w:cs="Calibri"/>
          <w:b/>
        </w:rPr>
      </w:pPr>
      <w:r>
        <w:rPr>
          <w:rFonts w:ascii="Calibri" w:hAnsi="Calibri" w:cs="Calibri"/>
          <w:b/>
        </w:rPr>
        <w:t xml:space="preserve">(b) </w:t>
      </w:r>
      <w:r>
        <w:rPr>
          <w:rFonts w:ascii="Calibri" w:hAnsi="Calibri" w:cs="Calibri"/>
          <w:b/>
        </w:rPr>
        <w:tab/>
      </w:r>
      <w:r w:rsidRPr="00016832">
        <w:rPr>
          <w:rFonts w:ascii="Calibri" w:hAnsi="Calibri" w:cs="Calibri"/>
          <w:b/>
        </w:rPr>
        <w:t xml:space="preserve">OHSEL, the six CCGS and six LAs </w:t>
      </w:r>
      <w:r>
        <w:rPr>
          <w:rFonts w:ascii="Calibri" w:hAnsi="Calibri" w:cs="Calibri"/>
          <w:b/>
        </w:rPr>
        <w:t>need to make</w:t>
      </w:r>
      <w:r w:rsidRPr="00016832">
        <w:rPr>
          <w:rFonts w:ascii="Calibri" w:hAnsi="Calibri" w:cs="Calibri"/>
          <w:b/>
        </w:rPr>
        <w:t xml:space="preserve"> clear to national bodies and government that workforce plans need to be overhauled rapidly. </w:t>
      </w:r>
    </w:p>
    <w:p w14:paraId="65D834D1" w14:textId="77777777" w:rsidR="003C04A1" w:rsidRDefault="003C04A1" w:rsidP="003C04A1">
      <w:pPr>
        <w:rPr>
          <w:rFonts w:ascii="Calibri" w:hAnsi="Calibri" w:cs="Calibri"/>
          <w:b/>
        </w:rPr>
      </w:pPr>
    </w:p>
    <w:tbl>
      <w:tblPr>
        <w:tblStyle w:val="TableGrid"/>
        <w:tblW w:w="0" w:type="auto"/>
        <w:tblInd w:w="1271" w:type="dxa"/>
        <w:tblLook w:val="04A0" w:firstRow="1" w:lastRow="0" w:firstColumn="1" w:lastColumn="0" w:noHBand="0" w:noVBand="1"/>
      </w:tblPr>
      <w:tblGrid>
        <w:gridCol w:w="6237"/>
      </w:tblGrid>
      <w:tr w:rsidR="003C04A1" w14:paraId="6CA24282" w14:textId="77777777" w:rsidTr="003C04A1">
        <w:tc>
          <w:tcPr>
            <w:tcW w:w="6237" w:type="dxa"/>
          </w:tcPr>
          <w:p w14:paraId="326F2319" w14:textId="77777777" w:rsidR="003C04A1" w:rsidRDefault="003C04A1" w:rsidP="003C04A1">
            <w:pPr>
              <w:spacing w:before="240" w:after="240" w:line="259" w:lineRule="auto"/>
              <w:jc w:val="center"/>
              <w:rPr>
                <w:rFonts w:cstheme="minorHAnsi"/>
                <w:b/>
              </w:rPr>
            </w:pPr>
            <w:r w:rsidRPr="00AD475D">
              <w:rPr>
                <w:rFonts w:cstheme="minorHAnsi"/>
                <w:b/>
              </w:rPr>
              <w:t xml:space="preserve">The role of scrutiny </w:t>
            </w:r>
            <w:r w:rsidRPr="00AD475D">
              <w:rPr>
                <w:rFonts w:cstheme="minorHAnsi"/>
                <w:i/>
              </w:rPr>
              <w:t>now</w:t>
            </w:r>
            <w:r w:rsidRPr="00AD475D">
              <w:rPr>
                <w:rFonts w:cstheme="minorHAnsi"/>
                <w:b/>
                <w:i/>
              </w:rPr>
              <w:t xml:space="preserve"> </w:t>
            </w:r>
            <w:r w:rsidRPr="00AD475D">
              <w:rPr>
                <w:rFonts w:cstheme="minorHAnsi"/>
                <w:b/>
              </w:rPr>
              <w:t>is of critical importance</w:t>
            </w:r>
          </w:p>
        </w:tc>
      </w:tr>
    </w:tbl>
    <w:p w14:paraId="27DE598F" w14:textId="77777777" w:rsidR="003C04A1" w:rsidRDefault="003C04A1" w:rsidP="003C04A1">
      <w:pPr>
        <w:rPr>
          <w:rFonts w:ascii="Calibri" w:hAnsi="Calibri" w:cs="Calibri"/>
          <w:b/>
        </w:rPr>
      </w:pPr>
    </w:p>
    <w:p w14:paraId="181E7ED2" w14:textId="77777777" w:rsidR="003C04A1" w:rsidRDefault="003C04A1" w:rsidP="00FB5A24">
      <w:pPr>
        <w:spacing w:after="0" w:line="240" w:lineRule="auto"/>
        <w:outlineLvl w:val="0"/>
        <w:rPr>
          <w:rFonts w:ascii="Calibri" w:hAnsi="Calibri" w:cs="Calibri"/>
          <w:b/>
        </w:rPr>
      </w:pPr>
      <w:r>
        <w:rPr>
          <w:rFonts w:ascii="Calibri" w:hAnsi="Calibri" w:cs="Calibri"/>
          <w:b/>
        </w:rPr>
        <w:t>Tony O’Sullivan for SLHC</w:t>
      </w:r>
    </w:p>
    <w:p w14:paraId="64F3F6C8" w14:textId="77777777" w:rsidR="003C04A1" w:rsidRDefault="003C04A1" w:rsidP="00FB5A24">
      <w:pPr>
        <w:spacing w:after="0" w:line="240" w:lineRule="auto"/>
        <w:outlineLvl w:val="0"/>
        <w:rPr>
          <w:rFonts w:ascii="Calibri" w:hAnsi="Calibri" w:cs="Calibri"/>
        </w:rPr>
      </w:pPr>
      <w:r>
        <w:rPr>
          <w:rFonts w:ascii="Calibri" w:hAnsi="Calibri" w:cs="Calibri"/>
        </w:rPr>
        <w:t xml:space="preserve">Email: </w:t>
      </w:r>
      <w:hyperlink r:id="rId9" w:history="1">
        <w:r w:rsidRPr="00D76BB5">
          <w:rPr>
            <w:rStyle w:val="Hyperlink"/>
            <w:rFonts w:ascii="Calibri" w:hAnsi="Calibri" w:cs="Calibri"/>
          </w:rPr>
          <w:t>Tony.osullivan@btinternet.com</w:t>
        </w:r>
      </w:hyperlink>
    </w:p>
    <w:p w14:paraId="7E4F5535" w14:textId="77777777" w:rsidR="003C04A1" w:rsidRPr="00D530DD" w:rsidRDefault="003C04A1" w:rsidP="00FB5A24">
      <w:pPr>
        <w:spacing w:after="0" w:line="240" w:lineRule="auto"/>
        <w:outlineLvl w:val="0"/>
        <w:rPr>
          <w:rFonts w:ascii="Calibri" w:hAnsi="Calibri" w:cs="Calibri"/>
        </w:rPr>
      </w:pPr>
      <w:r>
        <w:rPr>
          <w:rFonts w:ascii="Calibri" w:hAnsi="Calibri" w:cs="Calibri"/>
        </w:rPr>
        <w:t xml:space="preserve">M: </w:t>
      </w:r>
      <w:r w:rsidRPr="00D530DD">
        <w:rPr>
          <w:rFonts w:ascii="Calibri" w:hAnsi="Calibri" w:cs="Calibri"/>
        </w:rPr>
        <w:t>07960 312725</w:t>
      </w:r>
    </w:p>
    <w:p w14:paraId="4484CA70" w14:textId="77777777" w:rsidR="003C04A1" w:rsidRPr="00D530DD" w:rsidRDefault="003C04A1" w:rsidP="003C04A1">
      <w:pPr>
        <w:spacing w:after="0" w:line="240" w:lineRule="auto"/>
        <w:rPr>
          <w:rFonts w:ascii="Calibri" w:hAnsi="Calibri" w:cs="Calibri"/>
        </w:rPr>
      </w:pPr>
      <w:r>
        <w:rPr>
          <w:rFonts w:ascii="Calibri" w:hAnsi="Calibri" w:cs="Calibri"/>
        </w:rPr>
        <w:t xml:space="preserve">T: </w:t>
      </w:r>
      <w:r w:rsidRPr="00D530DD">
        <w:rPr>
          <w:rFonts w:ascii="Calibri" w:hAnsi="Calibri" w:cs="Calibri"/>
        </w:rPr>
        <w:t>@DrTonyOSullivan</w:t>
      </w:r>
      <w:r>
        <w:rPr>
          <w:rFonts w:ascii="Calibri" w:hAnsi="Calibri" w:cs="Calibri"/>
        </w:rPr>
        <w:t xml:space="preserve"> </w:t>
      </w:r>
    </w:p>
    <w:p w14:paraId="35571204" w14:textId="77777777" w:rsidR="003C04A1" w:rsidRDefault="003C04A1" w:rsidP="003C04A1">
      <w:pPr>
        <w:spacing w:after="0" w:line="240" w:lineRule="auto"/>
        <w:rPr>
          <w:rFonts w:ascii="Calibri" w:hAnsi="Calibri" w:cs="Calibri"/>
          <w:b/>
        </w:rPr>
      </w:pPr>
    </w:p>
    <w:p w14:paraId="685AE96F" w14:textId="77777777" w:rsidR="003C04A1" w:rsidRDefault="003C04A1" w:rsidP="003C04A1">
      <w:pPr>
        <w:spacing w:after="0" w:line="240" w:lineRule="auto"/>
        <w:rPr>
          <w:rFonts w:ascii="Calibri" w:hAnsi="Calibri" w:cs="Calibri"/>
        </w:rPr>
      </w:pPr>
      <w:r>
        <w:rPr>
          <w:rFonts w:ascii="Calibri" w:hAnsi="Calibri" w:cs="Calibri"/>
        </w:rPr>
        <w:t xml:space="preserve">In collaborative with: </w:t>
      </w:r>
      <w:r>
        <w:rPr>
          <w:rFonts w:ascii="Calibri" w:hAnsi="Calibri" w:cs="Calibri"/>
        </w:rPr>
        <w:br/>
      </w:r>
      <w:r w:rsidRPr="00D530DD">
        <w:rPr>
          <w:rFonts w:ascii="Calibri" w:hAnsi="Calibri" w:cs="Calibri"/>
        </w:rPr>
        <w:t>S</w:t>
      </w:r>
      <w:r>
        <w:rPr>
          <w:rFonts w:ascii="Calibri" w:hAnsi="Calibri" w:cs="Calibri"/>
        </w:rPr>
        <w:t>ave Lewisham Hospital Campaign</w:t>
      </w:r>
      <w:r>
        <w:rPr>
          <w:rFonts w:ascii="Calibri" w:hAnsi="Calibri" w:cs="Calibri"/>
        </w:rPr>
        <w:tab/>
      </w:r>
      <w:hyperlink r:id="rId10" w:history="1">
        <w:r w:rsidRPr="00271153">
          <w:rPr>
            <w:rStyle w:val="Hyperlink"/>
            <w:rFonts w:ascii="Calibri" w:hAnsi="Calibri" w:cs="Calibri"/>
          </w:rPr>
          <w:t>www.savelewishamhospital.com</w:t>
        </w:r>
      </w:hyperlink>
    </w:p>
    <w:p w14:paraId="02BA3A31" w14:textId="77777777" w:rsidR="003C04A1" w:rsidRDefault="003C04A1" w:rsidP="003C04A1">
      <w:pPr>
        <w:spacing w:after="0" w:line="240" w:lineRule="auto"/>
        <w:rPr>
          <w:rFonts w:ascii="Calibri" w:hAnsi="Calibri" w:cs="Calibri"/>
        </w:rPr>
      </w:pPr>
      <w:r w:rsidRPr="00D530DD">
        <w:rPr>
          <w:rFonts w:ascii="Calibri" w:hAnsi="Calibri" w:cs="Calibri"/>
        </w:rPr>
        <w:t>Lambeth KONP</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hyperlink r:id="rId11" w:history="1">
        <w:r w:rsidRPr="00986DB5">
          <w:rPr>
            <w:rStyle w:val="Hyperlink"/>
            <w:rFonts w:ascii="Calibri" w:hAnsi="Calibri" w:cs="Calibri"/>
          </w:rPr>
          <w:t>www.facebook.com/LambethKONP</w:t>
        </w:r>
      </w:hyperlink>
      <w:r>
        <w:rPr>
          <w:rFonts w:ascii="Calibri" w:hAnsi="Calibri" w:cs="Calibri"/>
        </w:rPr>
        <w:t xml:space="preserve"> </w:t>
      </w:r>
    </w:p>
    <w:p w14:paraId="3D572EBC" w14:textId="77777777" w:rsidR="003C04A1" w:rsidRDefault="003C04A1" w:rsidP="003C04A1">
      <w:pPr>
        <w:spacing w:after="0" w:line="240" w:lineRule="auto"/>
        <w:rPr>
          <w:rFonts w:ascii="Calibri" w:hAnsi="Calibri" w:cs="Calibri"/>
        </w:rPr>
      </w:pPr>
      <w:r>
        <w:rPr>
          <w:rFonts w:ascii="Calibri" w:hAnsi="Calibri" w:cs="Calibri"/>
        </w:rPr>
        <w:t>And material from Carol Ackroyd</w:t>
      </w:r>
      <w:r>
        <w:rPr>
          <w:rFonts w:ascii="Calibri" w:hAnsi="Calibri" w:cs="Calibri"/>
        </w:rPr>
        <w:tab/>
      </w:r>
      <w:hyperlink r:id="rId12" w:history="1">
        <w:r w:rsidRPr="00D76BB5">
          <w:rPr>
            <w:rStyle w:val="Hyperlink"/>
            <w:rFonts w:ascii="Calibri" w:hAnsi="Calibri" w:cs="Calibri"/>
          </w:rPr>
          <w:t>www.hackneykeepournhspublic.org</w:t>
        </w:r>
      </w:hyperlink>
      <w:r>
        <w:rPr>
          <w:rFonts w:ascii="Calibri" w:hAnsi="Calibri" w:cs="Calibri"/>
        </w:rPr>
        <w:t xml:space="preserve"> </w:t>
      </w:r>
    </w:p>
    <w:p w14:paraId="54A8C055" w14:textId="77777777" w:rsidR="003C04A1" w:rsidRDefault="003C04A1" w:rsidP="003C04A1">
      <w:pPr>
        <w:spacing w:after="0" w:line="240" w:lineRule="auto"/>
        <w:rPr>
          <w:rFonts w:ascii="Calibri" w:hAnsi="Calibri" w:cs="Calibri"/>
        </w:rPr>
      </w:pPr>
    </w:p>
    <w:p w14:paraId="68E76C25" w14:textId="77777777" w:rsidR="003C04A1" w:rsidRPr="00245E5F" w:rsidRDefault="003C04A1" w:rsidP="00FB5A24">
      <w:pPr>
        <w:spacing w:after="0" w:line="240" w:lineRule="auto"/>
        <w:outlineLvl w:val="0"/>
        <w:rPr>
          <w:rFonts w:ascii="Calibri" w:hAnsi="Calibri" w:cs="Calibri"/>
          <w:b/>
          <w:i/>
        </w:rPr>
      </w:pPr>
      <w:r w:rsidRPr="00245E5F">
        <w:rPr>
          <w:rFonts w:ascii="Calibri" w:hAnsi="Calibri" w:cs="Calibri"/>
          <w:b/>
          <w:i/>
        </w:rPr>
        <w:t xml:space="preserve">Page by page annotated comments are </w:t>
      </w:r>
      <w:r>
        <w:rPr>
          <w:rFonts w:ascii="Calibri" w:hAnsi="Calibri" w:cs="Calibri"/>
          <w:b/>
          <w:i/>
        </w:rPr>
        <w:t xml:space="preserve">also </w:t>
      </w:r>
      <w:r w:rsidRPr="00245E5F">
        <w:rPr>
          <w:rFonts w:ascii="Calibri" w:hAnsi="Calibri" w:cs="Calibri"/>
          <w:b/>
          <w:i/>
        </w:rPr>
        <w:t>available</w:t>
      </w:r>
    </w:p>
    <w:p w14:paraId="112CBD88" w14:textId="77777777" w:rsidR="003C04A1" w:rsidRPr="00245E5F" w:rsidRDefault="003C04A1" w:rsidP="00FB5A24">
      <w:pPr>
        <w:spacing w:after="0" w:line="240" w:lineRule="auto"/>
        <w:outlineLvl w:val="0"/>
        <w:rPr>
          <w:rFonts w:ascii="Calibri" w:hAnsi="Calibri" w:cs="Calibri"/>
          <w:b/>
          <w:i/>
        </w:rPr>
      </w:pPr>
      <w:r w:rsidRPr="00245E5F">
        <w:rPr>
          <w:rFonts w:ascii="Calibri" w:hAnsi="Calibri" w:cs="Calibri"/>
          <w:b/>
          <w:i/>
        </w:rPr>
        <w:t>Fuller narrative report to follow</w:t>
      </w:r>
    </w:p>
    <w:p w14:paraId="675B472F" w14:textId="45915859" w:rsidR="000971CD" w:rsidRDefault="000971CD" w:rsidP="00FB5A24">
      <w:pPr>
        <w:outlineLvl w:val="0"/>
        <w:rPr>
          <w:rFonts w:cstheme="minorHAnsi"/>
          <w:b/>
          <w:sz w:val="24"/>
        </w:rPr>
      </w:pPr>
      <w:r>
        <w:rPr>
          <w:rFonts w:cstheme="minorHAnsi"/>
          <w:b/>
          <w:sz w:val="24"/>
        </w:rPr>
        <w:lastRenderedPageBreak/>
        <w:t xml:space="preserve">Part 2: </w:t>
      </w:r>
      <w:r w:rsidR="00C73A17">
        <w:rPr>
          <w:rFonts w:cstheme="minorHAnsi"/>
          <w:b/>
          <w:sz w:val="24"/>
        </w:rPr>
        <w:tab/>
      </w:r>
      <w:r w:rsidR="00C73A17">
        <w:rPr>
          <w:rFonts w:cstheme="minorHAnsi"/>
          <w:b/>
          <w:sz w:val="24"/>
        </w:rPr>
        <w:tab/>
        <w:t>A</w:t>
      </w:r>
      <w:r>
        <w:rPr>
          <w:rFonts w:cstheme="minorHAnsi"/>
          <w:b/>
          <w:sz w:val="24"/>
        </w:rPr>
        <w:t xml:space="preserve"> fuller explanations of the key areas contingent on the STP</w:t>
      </w:r>
    </w:p>
    <w:p w14:paraId="6A8ADC54" w14:textId="6B5019CF" w:rsidR="008909A3" w:rsidRDefault="000971CD" w:rsidP="00C348AF">
      <w:pPr>
        <w:rPr>
          <w:rFonts w:cstheme="minorHAnsi"/>
          <w:b/>
          <w:sz w:val="24"/>
        </w:rPr>
      </w:pPr>
      <w:r>
        <w:rPr>
          <w:rFonts w:cstheme="minorHAnsi"/>
          <w:b/>
          <w:sz w:val="24"/>
        </w:rPr>
        <w:t xml:space="preserve">STPs, </w:t>
      </w:r>
      <w:r w:rsidR="00E26005">
        <w:rPr>
          <w:rFonts w:cstheme="minorHAnsi"/>
          <w:b/>
          <w:sz w:val="24"/>
        </w:rPr>
        <w:t>Footprints</w:t>
      </w:r>
      <w:r>
        <w:rPr>
          <w:rFonts w:cstheme="minorHAnsi"/>
          <w:b/>
          <w:sz w:val="24"/>
        </w:rPr>
        <w:t xml:space="preserve"> </w:t>
      </w:r>
      <w:r w:rsidR="00E26005">
        <w:rPr>
          <w:rFonts w:cstheme="minorHAnsi"/>
          <w:b/>
          <w:sz w:val="24"/>
        </w:rPr>
        <w:t xml:space="preserve">and </w:t>
      </w:r>
      <w:r w:rsidR="007D4660">
        <w:rPr>
          <w:rFonts w:cstheme="minorHAnsi"/>
          <w:b/>
          <w:sz w:val="24"/>
        </w:rPr>
        <w:t xml:space="preserve">the </w:t>
      </w:r>
      <w:r w:rsidR="00E26005">
        <w:rPr>
          <w:rFonts w:cstheme="minorHAnsi"/>
          <w:b/>
          <w:sz w:val="24"/>
        </w:rPr>
        <w:t>m</w:t>
      </w:r>
      <w:r w:rsidR="00C348AF" w:rsidRPr="00BF619D">
        <w:rPr>
          <w:rFonts w:cstheme="minorHAnsi"/>
          <w:b/>
          <w:sz w:val="24"/>
        </w:rPr>
        <w:t xml:space="preserve">yths </w:t>
      </w:r>
      <w:r w:rsidR="005A7435" w:rsidRPr="00BF619D">
        <w:rPr>
          <w:rFonts w:cstheme="minorHAnsi"/>
          <w:b/>
          <w:sz w:val="24"/>
        </w:rPr>
        <w:t xml:space="preserve">that </w:t>
      </w:r>
      <w:r w:rsidR="00E26005">
        <w:rPr>
          <w:rFonts w:cstheme="minorHAnsi"/>
          <w:b/>
          <w:sz w:val="24"/>
        </w:rPr>
        <w:t xml:space="preserve">give cover to </w:t>
      </w:r>
      <w:r w:rsidR="008909A3" w:rsidRPr="00BF619D">
        <w:rPr>
          <w:rFonts w:cstheme="minorHAnsi"/>
          <w:b/>
          <w:sz w:val="24"/>
        </w:rPr>
        <w:t xml:space="preserve">what local commissioners and NHS providers are expected to </w:t>
      </w:r>
      <w:r w:rsidR="007D4660">
        <w:rPr>
          <w:rFonts w:cstheme="minorHAnsi"/>
          <w:b/>
          <w:sz w:val="24"/>
        </w:rPr>
        <w:t>deliver</w:t>
      </w:r>
    </w:p>
    <w:p w14:paraId="6C33802B" w14:textId="77777777" w:rsidR="00E26005" w:rsidRPr="00E26005" w:rsidRDefault="00E26005" w:rsidP="007D4660">
      <w:pPr>
        <w:rPr>
          <w:rFonts w:ascii="Calibri" w:hAnsi="Calibri" w:cs="Calibri"/>
        </w:rPr>
      </w:pPr>
      <w:r w:rsidRPr="00E26005">
        <w:rPr>
          <w:rFonts w:ascii="Calibri" w:hAnsi="Calibri" w:cs="Calibri"/>
          <w:b/>
        </w:rPr>
        <w:t>The national context</w:t>
      </w:r>
      <w:r w:rsidRPr="00E26005">
        <w:rPr>
          <w:rFonts w:ascii="Calibri" w:hAnsi="Calibri" w:cs="Calibri"/>
        </w:rPr>
        <w:t xml:space="preserve"> is one of </w:t>
      </w:r>
      <w:r w:rsidRPr="00E26005">
        <w:rPr>
          <w:rFonts w:ascii="Calibri" w:hAnsi="Calibri" w:cs="Calibri"/>
          <w:b/>
        </w:rPr>
        <w:t>severe de-funding</w:t>
      </w:r>
      <w:r w:rsidRPr="00C9761B">
        <w:rPr>
          <w:rStyle w:val="FootnoteReference"/>
          <w:rFonts w:ascii="Calibri" w:hAnsi="Calibri" w:cs="Calibri"/>
        </w:rPr>
        <w:footnoteReference w:id="7"/>
      </w:r>
      <w:r w:rsidRPr="00E26005">
        <w:rPr>
          <w:rFonts w:ascii="Calibri" w:hAnsi="Calibri" w:cs="Calibri"/>
        </w:rPr>
        <w:t xml:space="preserve"> of the </w:t>
      </w:r>
      <w:r w:rsidRPr="00E26005">
        <w:rPr>
          <w:rFonts w:ascii="Calibri" w:hAnsi="Calibri" w:cs="Calibri"/>
          <w:b/>
        </w:rPr>
        <w:t xml:space="preserve">NHS </w:t>
      </w:r>
      <w:r w:rsidRPr="00E26005">
        <w:rPr>
          <w:rFonts w:ascii="Calibri" w:hAnsi="Calibri" w:cs="Calibri"/>
          <w:b/>
          <w:i/>
        </w:rPr>
        <w:t>and</w:t>
      </w:r>
      <w:r w:rsidRPr="00E26005">
        <w:rPr>
          <w:rFonts w:ascii="Calibri" w:hAnsi="Calibri" w:cs="Calibri"/>
          <w:b/>
        </w:rPr>
        <w:t xml:space="preserve"> the Public Health </w:t>
      </w:r>
      <w:r w:rsidRPr="00E26005">
        <w:rPr>
          <w:rFonts w:ascii="Calibri" w:hAnsi="Calibri" w:cs="Calibri"/>
          <w:b/>
          <w:i/>
        </w:rPr>
        <w:t xml:space="preserve">and </w:t>
      </w:r>
      <w:r w:rsidRPr="00E26005">
        <w:rPr>
          <w:rFonts w:ascii="Calibri" w:hAnsi="Calibri" w:cs="Calibri"/>
          <w:b/>
        </w:rPr>
        <w:t>social care budgets</w:t>
      </w:r>
      <w:r w:rsidRPr="00E26005">
        <w:rPr>
          <w:rFonts w:ascii="Calibri" w:hAnsi="Calibri" w:cs="Calibri"/>
        </w:rPr>
        <w:t xml:space="preserve">. (See King’s Fund et al 2016, </w:t>
      </w:r>
      <w:r w:rsidRPr="00E26005">
        <w:rPr>
          <w:rFonts w:ascii="Calibri" w:hAnsi="Calibri" w:cs="Calibri"/>
          <w:i/>
        </w:rPr>
        <w:t xml:space="preserve">The Autumn Statement </w:t>
      </w:r>
      <w:r w:rsidRPr="00C9761B">
        <w:rPr>
          <w:rStyle w:val="FootnoteReference"/>
          <w:rFonts w:ascii="Calibri" w:hAnsi="Calibri" w:cs="Calibri"/>
          <w:i/>
        </w:rPr>
        <w:footnoteReference w:id="8"/>
      </w:r>
      <w:r w:rsidR="000971CD">
        <w:rPr>
          <w:rFonts w:ascii="Calibri" w:hAnsi="Calibri" w:cs="Calibri"/>
          <w:i/>
        </w:rPr>
        <w:t>).</w:t>
      </w:r>
      <w:r w:rsidRPr="00E26005">
        <w:rPr>
          <w:rFonts w:ascii="Calibri" w:hAnsi="Calibri" w:cs="Calibri"/>
        </w:rPr>
        <w:t xml:space="preserve"> The NHS is tasked by 2020/21 to have absorbed an </w:t>
      </w:r>
      <w:r w:rsidRPr="00E26005">
        <w:rPr>
          <w:rFonts w:ascii="Calibri" w:hAnsi="Calibri" w:cs="Calibri"/>
          <w:i/>
        </w:rPr>
        <w:t>annual equivalent of</w:t>
      </w:r>
      <w:r w:rsidRPr="00E26005">
        <w:rPr>
          <w:rFonts w:ascii="Calibri" w:hAnsi="Calibri" w:cs="Calibri"/>
        </w:rPr>
        <w:t xml:space="preserve"> £22b of health service cost pressures. The</w:t>
      </w:r>
      <w:r w:rsidRPr="00E26005">
        <w:rPr>
          <w:rFonts w:ascii="Calibri" w:hAnsi="Calibri" w:cs="Calibri"/>
          <w:b/>
        </w:rPr>
        <w:t xml:space="preserve"> NHS is not ‘in debt’</w:t>
      </w:r>
      <w:r w:rsidR="007D4660">
        <w:rPr>
          <w:rFonts w:ascii="Calibri" w:hAnsi="Calibri" w:cs="Calibri"/>
        </w:rPr>
        <w:t xml:space="preserve"> from poor management</w:t>
      </w:r>
      <w:r w:rsidRPr="00E26005">
        <w:rPr>
          <w:rFonts w:ascii="Calibri" w:hAnsi="Calibri" w:cs="Calibri"/>
          <w:b/>
        </w:rPr>
        <w:t xml:space="preserve">: </w:t>
      </w:r>
      <w:r w:rsidRPr="00E26005">
        <w:rPr>
          <w:rFonts w:ascii="Calibri" w:hAnsi="Calibri" w:cs="Calibri"/>
        </w:rPr>
        <w:t>– it has been</w:t>
      </w:r>
      <w:r w:rsidR="007D4660">
        <w:rPr>
          <w:rFonts w:ascii="Calibri" w:hAnsi="Calibri" w:cs="Calibri"/>
        </w:rPr>
        <w:t xml:space="preserve"> deliberately</w:t>
      </w:r>
      <w:r w:rsidR="007D4660">
        <w:rPr>
          <w:rFonts w:ascii="Calibri" w:hAnsi="Calibri" w:cs="Calibri"/>
          <w:b/>
        </w:rPr>
        <w:t xml:space="preserve"> de-funded. </w:t>
      </w:r>
      <w:r w:rsidR="007D4660">
        <w:rPr>
          <w:rFonts w:ascii="Calibri" w:hAnsi="Calibri" w:cs="Calibri"/>
        </w:rPr>
        <w:t xml:space="preserve">The NHS </w:t>
      </w:r>
      <w:r w:rsidRPr="00E26005">
        <w:rPr>
          <w:rFonts w:ascii="Calibri" w:hAnsi="Calibri" w:cs="Calibri"/>
          <w:b/>
        </w:rPr>
        <w:t xml:space="preserve">cannot provide safe care without ‘overspending’. </w:t>
      </w:r>
    </w:p>
    <w:p w14:paraId="0EC8E2EA" w14:textId="14BCDC35" w:rsidR="00B970CC" w:rsidRDefault="00B970CC" w:rsidP="007D4660">
      <w:pPr>
        <w:rPr>
          <w:rFonts w:ascii="Calibri" w:hAnsi="Calibri" w:cs="Calibri"/>
        </w:rPr>
      </w:pPr>
      <w:r>
        <w:rPr>
          <w:rFonts w:ascii="Calibri" w:hAnsi="Calibri" w:cs="Calibri"/>
        </w:rPr>
        <w:t xml:space="preserve">Government policy has been to underfund the public health service, to open up NHS services to the private sector and to pursue the break-up of a previously national health service into </w:t>
      </w:r>
      <w:r w:rsidRPr="00C73A17">
        <w:rPr>
          <w:rFonts w:ascii="Calibri" w:hAnsi="Calibri" w:cs="Calibri"/>
          <w:b/>
        </w:rPr>
        <w:t xml:space="preserve">a </w:t>
      </w:r>
      <w:r w:rsidR="000971CD">
        <w:rPr>
          <w:rFonts w:ascii="Calibri" w:hAnsi="Calibri" w:cs="Calibri"/>
          <w:b/>
        </w:rPr>
        <w:br/>
      </w:r>
      <w:r w:rsidRPr="00C73A17">
        <w:rPr>
          <w:rFonts w:ascii="Calibri" w:hAnsi="Calibri" w:cs="Calibri"/>
          <w:b/>
        </w:rPr>
        <w:t>d</w:t>
      </w:r>
      <w:r w:rsidR="00C73A17">
        <w:rPr>
          <w:rFonts w:ascii="Calibri" w:hAnsi="Calibri" w:cs="Calibri"/>
          <w:b/>
        </w:rPr>
        <w:t>e</w:t>
      </w:r>
      <w:r w:rsidRPr="00C73A17">
        <w:rPr>
          <w:rFonts w:ascii="Calibri" w:hAnsi="Calibri" w:cs="Calibri"/>
          <w:b/>
        </w:rPr>
        <w:t>regulated, regionalised set of units</w:t>
      </w:r>
      <w:r>
        <w:rPr>
          <w:rFonts w:ascii="Calibri" w:hAnsi="Calibri" w:cs="Calibri"/>
        </w:rPr>
        <w:t xml:space="preserve">. Accompanying policy proposals explore introduction of </w:t>
      </w:r>
      <w:r w:rsidRPr="00C73A17">
        <w:rPr>
          <w:rFonts w:ascii="Calibri" w:hAnsi="Calibri" w:cs="Calibri"/>
          <w:b/>
        </w:rPr>
        <w:t>more charges for some services at the point of use</w:t>
      </w:r>
      <w:r>
        <w:rPr>
          <w:rFonts w:ascii="Calibri" w:hAnsi="Calibri" w:cs="Calibri"/>
        </w:rPr>
        <w:t xml:space="preserve">. In more areas, some </w:t>
      </w:r>
      <w:r w:rsidRPr="00C73A17">
        <w:rPr>
          <w:rFonts w:ascii="Calibri" w:hAnsi="Calibri" w:cs="Calibri"/>
          <w:b/>
        </w:rPr>
        <w:t>aspects of health care</w:t>
      </w:r>
      <w:r>
        <w:rPr>
          <w:rFonts w:ascii="Calibri" w:hAnsi="Calibri" w:cs="Calibri"/>
        </w:rPr>
        <w:t xml:space="preserve"> that are currently part of comprehensive healthcare are </w:t>
      </w:r>
      <w:r w:rsidRPr="00C73A17">
        <w:rPr>
          <w:rFonts w:ascii="Calibri" w:hAnsi="Calibri" w:cs="Calibri"/>
          <w:b/>
        </w:rPr>
        <w:t>being rationed</w:t>
      </w:r>
      <w:r>
        <w:rPr>
          <w:rFonts w:ascii="Calibri" w:hAnsi="Calibri" w:cs="Calibri"/>
        </w:rPr>
        <w:t>. And the principle of universal access to healthcare is in danger with proposals to exclude some parts of the population from universal healthcare at the point of use</w:t>
      </w:r>
      <w:r w:rsidR="000971CD">
        <w:rPr>
          <w:rFonts w:ascii="Calibri" w:hAnsi="Calibri" w:cs="Calibri"/>
        </w:rPr>
        <w:t xml:space="preserve"> ie to people who are classified as obese. </w:t>
      </w:r>
    </w:p>
    <w:p w14:paraId="4BB5F70F" w14:textId="337A1DD9" w:rsidR="00E26005" w:rsidRPr="00D82D9F" w:rsidRDefault="00E26005" w:rsidP="00B970CC">
      <w:pPr>
        <w:rPr>
          <w:rFonts w:ascii="Calibri" w:hAnsi="Calibri" w:cs="Calibri"/>
        </w:rPr>
      </w:pPr>
      <w:r w:rsidRPr="00E26005">
        <w:rPr>
          <w:rFonts w:ascii="Calibri" w:hAnsi="Calibri" w:cs="Calibri"/>
          <w:b/>
        </w:rPr>
        <w:t>Sustainability &amp; Transformation Plans</w:t>
      </w:r>
      <w:r w:rsidRPr="00E26005">
        <w:rPr>
          <w:rFonts w:ascii="Calibri" w:hAnsi="Calibri" w:cs="Calibri"/>
        </w:rPr>
        <w:t xml:space="preserve"> (STPs) have been </w:t>
      </w:r>
      <w:r w:rsidR="00B970CC">
        <w:rPr>
          <w:rFonts w:ascii="Calibri" w:hAnsi="Calibri" w:cs="Calibri"/>
          <w:b/>
        </w:rPr>
        <w:t xml:space="preserve">created to implement these policy changes and financial cuts of a further £22b. </w:t>
      </w:r>
      <w:r w:rsidR="00D82D9F">
        <w:rPr>
          <w:rFonts w:ascii="Calibri" w:hAnsi="Calibri" w:cs="Calibri"/>
        </w:rPr>
        <w:t xml:space="preserve">They are the work of </w:t>
      </w:r>
      <w:r w:rsidRPr="00E26005">
        <w:rPr>
          <w:rFonts w:ascii="Calibri" w:hAnsi="Calibri" w:cs="Calibri"/>
          <w:b/>
        </w:rPr>
        <w:t>Simon Stevens</w:t>
      </w:r>
      <w:r w:rsidRPr="00E26005">
        <w:rPr>
          <w:rFonts w:ascii="Calibri" w:hAnsi="Calibri" w:cs="Calibri"/>
        </w:rPr>
        <w:t xml:space="preserve"> </w:t>
      </w:r>
      <w:r w:rsidR="00D82D9F">
        <w:rPr>
          <w:rFonts w:ascii="Calibri" w:hAnsi="Calibri" w:cs="Calibri"/>
        </w:rPr>
        <w:t>and are the vehicle created from his</w:t>
      </w:r>
      <w:r w:rsidRPr="00E26005">
        <w:rPr>
          <w:rFonts w:ascii="Calibri" w:hAnsi="Calibri" w:cs="Calibri"/>
        </w:rPr>
        <w:t xml:space="preserve"> </w:t>
      </w:r>
      <w:r w:rsidRPr="00E26005">
        <w:rPr>
          <w:rFonts w:ascii="Calibri" w:hAnsi="Calibri" w:cs="Calibri"/>
          <w:i/>
        </w:rPr>
        <w:t xml:space="preserve">Five Year Forward View </w:t>
      </w:r>
      <w:r w:rsidR="00D82D9F">
        <w:rPr>
          <w:rFonts w:ascii="Calibri" w:hAnsi="Calibri" w:cs="Calibri"/>
        </w:rPr>
        <w:t>–</w:t>
      </w:r>
      <w:r w:rsidRPr="00E26005">
        <w:rPr>
          <w:rFonts w:ascii="Calibri" w:hAnsi="Calibri" w:cs="Calibri"/>
        </w:rPr>
        <w:t xml:space="preserve"> the template for realising this impossible ask. But </w:t>
      </w:r>
      <w:r w:rsidR="00D82D9F">
        <w:rPr>
          <w:rFonts w:ascii="Calibri" w:hAnsi="Calibri" w:cs="Calibri"/>
        </w:rPr>
        <w:t>Simon Stevens</w:t>
      </w:r>
      <w:r w:rsidRPr="00E26005">
        <w:rPr>
          <w:rFonts w:ascii="Calibri" w:hAnsi="Calibri" w:cs="Calibri"/>
        </w:rPr>
        <w:t xml:space="preserve"> </w:t>
      </w:r>
      <w:r w:rsidRPr="00E26005">
        <w:rPr>
          <w:rFonts w:ascii="Calibri" w:hAnsi="Calibri" w:cs="Calibri"/>
          <w:b/>
        </w:rPr>
        <w:t>highlighted specific caveats</w:t>
      </w:r>
      <w:r w:rsidRPr="00E26005">
        <w:rPr>
          <w:rFonts w:ascii="Calibri" w:hAnsi="Calibri" w:cs="Calibri"/>
        </w:rPr>
        <w:t xml:space="preserve"> which</w:t>
      </w:r>
      <w:r w:rsidR="00C73A17">
        <w:rPr>
          <w:rFonts w:ascii="Calibri" w:hAnsi="Calibri" w:cs="Calibri"/>
        </w:rPr>
        <w:t>,</w:t>
      </w:r>
      <w:r w:rsidRPr="00E26005">
        <w:rPr>
          <w:rFonts w:ascii="Calibri" w:hAnsi="Calibri" w:cs="Calibri"/>
        </w:rPr>
        <w:t xml:space="preserve"> if ignored</w:t>
      </w:r>
      <w:r w:rsidR="000971CD">
        <w:rPr>
          <w:rFonts w:ascii="Calibri" w:hAnsi="Calibri" w:cs="Calibri"/>
        </w:rPr>
        <w:t>,</w:t>
      </w:r>
      <w:r w:rsidRPr="00E26005">
        <w:rPr>
          <w:rFonts w:ascii="Calibri" w:hAnsi="Calibri" w:cs="Calibri"/>
        </w:rPr>
        <w:t xml:space="preserve"> would prevent his deliverance of </w:t>
      </w:r>
      <w:r w:rsidRPr="00E26005">
        <w:rPr>
          <w:rFonts w:ascii="Calibri" w:hAnsi="Calibri" w:cs="Calibri"/>
          <w:i/>
        </w:rPr>
        <w:t xml:space="preserve">FYFV </w:t>
      </w:r>
      <w:r w:rsidRPr="00E26005">
        <w:rPr>
          <w:rFonts w:ascii="Calibri" w:hAnsi="Calibri" w:cs="Calibri"/>
        </w:rPr>
        <w:t>and £22b savings.</w:t>
      </w:r>
      <w:r w:rsidRPr="00E26005">
        <w:rPr>
          <w:rFonts w:ascii="Calibri" w:hAnsi="Calibri" w:cs="Calibri"/>
          <w:i/>
        </w:rPr>
        <w:t xml:space="preserve"> </w:t>
      </w:r>
      <w:r w:rsidRPr="00E26005">
        <w:rPr>
          <w:rFonts w:ascii="Calibri" w:hAnsi="Calibri" w:cs="Calibri"/>
          <w:b/>
        </w:rPr>
        <w:t>Most important was the requirement that adequate funding of social care be maintained</w:t>
      </w:r>
      <w:r w:rsidRPr="00E26005">
        <w:rPr>
          <w:rFonts w:ascii="Calibri" w:hAnsi="Calibri" w:cs="Calibri"/>
        </w:rPr>
        <w:t>.</w:t>
      </w:r>
      <w:r w:rsidR="00D82D9F">
        <w:rPr>
          <w:rFonts w:ascii="Calibri" w:hAnsi="Calibri" w:cs="Calibri"/>
        </w:rPr>
        <w:t xml:space="preserve"> </w:t>
      </w:r>
      <w:r w:rsidR="00D82D9F" w:rsidRPr="00C73A17">
        <w:rPr>
          <w:rFonts w:ascii="Calibri" w:hAnsi="Calibri" w:cs="Calibri"/>
          <w:b/>
        </w:rPr>
        <w:t>This has been quietly dropped by NHS England from frontline messaging.</w:t>
      </w:r>
      <w:r w:rsidR="00D82D9F">
        <w:rPr>
          <w:rFonts w:ascii="Calibri" w:hAnsi="Calibri" w:cs="Calibri"/>
        </w:rPr>
        <w:t xml:space="preserve"> </w:t>
      </w:r>
    </w:p>
    <w:p w14:paraId="1ED3E24D" w14:textId="77777777" w:rsidR="00E26005" w:rsidRDefault="00D82D9F" w:rsidP="00E26005">
      <w:pPr>
        <w:rPr>
          <w:rFonts w:cstheme="minorHAnsi"/>
          <w:b/>
          <w:sz w:val="24"/>
        </w:rPr>
      </w:pPr>
      <w:r>
        <w:rPr>
          <w:rFonts w:ascii="Calibri" w:hAnsi="Calibri" w:cs="Calibri"/>
          <w:b/>
        </w:rPr>
        <w:t>S</w:t>
      </w:r>
      <w:r w:rsidR="00E26005" w:rsidRPr="004D3775">
        <w:rPr>
          <w:rFonts w:ascii="Calibri" w:hAnsi="Calibri" w:cs="Calibri"/>
          <w:b/>
        </w:rPr>
        <w:t>evere cuts in local authority funding</w:t>
      </w:r>
      <w:r w:rsidR="00E26005" w:rsidRPr="00C9761B">
        <w:rPr>
          <w:rFonts w:ascii="Calibri" w:hAnsi="Calibri" w:cs="Calibri"/>
        </w:rPr>
        <w:t xml:space="preserve"> have resulted in </w:t>
      </w:r>
      <w:r>
        <w:rPr>
          <w:rFonts w:ascii="Calibri" w:hAnsi="Calibri" w:cs="Calibri"/>
        </w:rPr>
        <w:t xml:space="preserve">well </w:t>
      </w:r>
      <w:r w:rsidR="00E26005" w:rsidRPr="00D82D9F">
        <w:rPr>
          <w:rFonts w:ascii="Calibri" w:hAnsi="Calibri" w:cs="Calibri"/>
          <w:b/>
        </w:rPr>
        <w:t>o</w:t>
      </w:r>
      <w:r w:rsidR="00E26005" w:rsidRPr="004D3775">
        <w:rPr>
          <w:rFonts w:ascii="Calibri" w:hAnsi="Calibri" w:cs="Calibri"/>
          <w:b/>
        </w:rPr>
        <w:t>ver 30% reduction in adult social care</w:t>
      </w:r>
      <w:r w:rsidR="00E26005" w:rsidRPr="00C9761B">
        <w:rPr>
          <w:rFonts w:ascii="Calibri" w:hAnsi="Calibri" w:cs="Calibri"/>
        </w:rPr>
        <w:t xml:space="preserve"> budgets with more to come. There is a national crisis. </w:t>
      </w:r>
      <w:r w:rsidR="00E26005" w:rsidRPr="004D3775">
        <w:rPr>
          <w:rFonts w:ascii="Calibri" w:hAnsi="Calibri" w:cs="Calibri"/>
          <w:b/>
        </w:rPr>
        <w:t>One million elderly people</w:t>
      </w:r>
      <w:r w:rsidR="00E26005">
        <w:rPr>
          <w:rFonts w:ascii="Calibri" w:hAnsi="Calibri" w:cs="Calibri"/>
        </w:rPr>
        <w:t xml:space="preserve"> </w:t>
      </w:r>
      <w:r w:rsidR="00E26005" w:rsidRPr="004D3775">
        <w:rPr>
          <w:rFonts w:ascii="Calibri" w:hAnsi="Calibri" w:cs="Calibri"/>
          <w:b/>
        </w:rPr>
        <w:t>nationally</w:t>
      </w:r>
      <w:r w:rsidR="00E26005">
        <w:rPr>
          <w:rStyle w:val="FootnoteReference"/>
          <w:rFonts w:ascii="Calibri" w:hAnsi="Calibri" w:cs="Calibri"/>
          <w:b/>
        </w:rPr>
        <w:footnoteReference w:id="9"/>
      </w:r>
      <w:r w:rsidR="00E26005" w:rsidRPr="004D3775">
        <w:rPr>
          <w:rFonts w:ascii="Calibri" w:hAnsi="Calibri" w:cs="Calibri"/>
        </w:rPr>
        <w:t xml:space="preserve"> </w:t>
      </w:r>
      <w:r w:rsidR="00E26005" w:rsidRPr="00B53541">
        <w:rPr>
          <w:rFonts w:ascii="Calibri" w:hAnsi="Calibri" w:cs="Calibri"/>
          <w:b/>
        </w:rPr>
        <w:t xml:space="preserve">no longer receive </w:t>
      </w:r>
      <w:r w:rsidR="00E26005" w:rsidRPr="00B53541">
        <w:rPr>
          <w:rFonts w:ascii="Calibri" w:hAnsi="Calibri" w:cs="Calibri"/>
        </w:rPr>
        <w:t>the</w:t>
      </w:r>
      <w:r w:rsidR="00E26005" w:rsidRPr="00B53541">
        <w:rPr>
          <w:rFonts w:ascii="Calibri" w:hAnsi="Calibri" w:cs="Calibri"/>
          <w:b/>
        </w:rPr>
        <w:t xml:space="preserve"> personal care</w:t>
      </w:r>
      <w:r w:rsidR="00E26005" w:rsidRPr="00C9761B">
        <w:rPr>
          <w:rFonts w:ascii="Calibri" w:hAnsi="Calibri" w:cs="Calibri"/>
        </w:rPr>
        <w:t xml:space="preserve"> they need from social services.</w:t>
      </w:r>
    </w:p>
    <w:p w14:paraId="419D745F" w14:textId="7B1F770A" w:rsidR="008909A3" w:rsidRPr="00B24BDC" w:rsidRDefault="00F91DB6" w:rsidP="00FB5A24">
      <w:pPr>
        <w:outlineLvl w:val="0"/>
        <w:rPr>
          <w:rFonts w:cstheme="minorHAnsi"/>
          <w:b/>
          <w:sz w:val="24"/>
        </w:rPr>
      </w:pPr>
      <w:r w:rsidRPr="00B24BDC">
        <w:rPr>
          <w:rFonts w:cstheme="minorHAnsi"/>
          <w:b/>
          <w:sz w:val="24"/>
        </w:rPr>
        <w:t>2.1:</w:t>
      </w:r>
      <w:r w:rsidR="000971CD">
        <w:rPr>
          <w:rFonts w:cstheme="minorHAnsi"/>
          <w:b/>
          <w:sz w:val="24"/>
        </w:rPr>
        <w:t xml:space="preserve"> </w:t>
      </w:r>
      <w:r w:rsidR="00157E9C" w:rsidRPr="00B24BDC">
        <w:rPr>
          <w:rFonts w:cstheme="minorHAnsi"/>
          <w:b/>
          <w:sz w:val="24"/>
        </w:rPr>
        <w:t>‘We can’t afford the NHS’ –</w:t>
      </w:r>
      <w:r w:rsidR="00BF619D" w:rsidRPr="00B24BDC">
        <w:rPr>
          <w:rFonts w:cstheme="minorHAnsi"/>
          <w:b/>
          <w:sz w:val="24"/>
        </w:rPr>
        <w:t xml:space="preserve"> </w:t>
      </w:r>
      <w:r w:rsidR="008909A3" w:rsidRPr="00B24BDC">
        <w:rPr>
          <w:rFonts w:cstheme="minorHAnsi"/>
          <w:b/>
          <w:sz w:val="24"/>
        </w:rPr>
        <w:t xml:space="preserve">NHS is </w:t>
      </w:r>
      <w:r w:rsidR="005A7435" w:rsidRPr="00B24BDC">
        <w:rPr>
          <w:rFonts w:cstheme="minorHAnsi"/>
          <w:b/>
          <w:sz w:val="24"/>
        </w:rPr>
        <w:t>being de-</w:t>
      </w:r>
      <w:r w:rsidR="008909A3" w:rsidRPr="00B24BDC">
        <w:rPr>
          <w:rFonts w:cstheme="minorHAnsi"/>
          <w:b/>
          <w:sz w:val="24"/>
        </w:rPr>
        <w:t xml:space="preserve">funded </w:t>
      </w:r>
      <w:r w:rsidR="005A7435" w:rsidRPr="00B24BDC">
        <w:rPr>
          <w:rFonts w:cstheme="minorHAnsi"/>
          <w:b/>
          <w:sz w:val="24"/>
        </w:rPr>
        <w:t xml:space="preserve">at the worst level </w:t>
      </w:r>
      <w:r w:rsidR="00E23A53" w:rsidRPr="00B24BDC">
        <w:rPr>
          <w:rFonts w:cstheme="minorHAnsi"/>
          <w:b/>
          <w:sz w:val="24"/>
        </w:rPr>
        <w:t>ever</w:t>
      </w:r>
    </w:p>
    <w:p w14:paraId="50863687" w14:textId="77777777" w:rsidR="00F91DB6" w:rsidRDefault="00F91DB6" w:rsidP="00D82D9F">
      <w:pPr>
        <w:rPr>
          <w:rFonts w:cstheme="minorHAnsi"/>
          <w:lang w:val="en-US"/>
        </w:rPr>
      </w:pPr>
      <w:r w:rsidRPr="00D82D9F">
        <w:rPr>
          <w:rFonts w:cstheme="minorHAnsi"/>
          <w:b/>
          <w:lang w:val="en-US"/>
        </w:rPr>
        <w:t>UK spending on healthcare is significantly below the average of major European economies</w:t>
      </w:r>
      <w:r w:rsidRPr="00D82D9F">
        <w:rPr>
          <w:rFonts w:cstheme="minorHAnsi"/>
          <w:lang w:val="en-US"/>
        </w:rPr>
        <w:t>.</w:t>
      </w:r>
      <w:r>
        <w:rPr>
          <w:rStyle w:val="FootnoteReference"/>
          <w:rFonts w:cstheme="minorHAnsi"/>
          <w:lang w:val="en-US"/>
        </w:rPr>
        <w:footnoteReference w:id="10"/>
      </w:r>
      <w:r w:rsidRPr="00D82D9F">
        <w:rPr>
          <w:rFonts w:cstheme="minorHAnsi"/>
          <w:lang w:val="en-US"/>
        </w:rPr>
        <w:t xml:space="preserve">  If the UK were to increase its spend to 10.7% of GDP, this would equate to an extra £15bn pa.</w:t>
      </w:r>
    </w:p>
    <w:p w14:paraId="47E6C6F6" w14:textId="77777777" w:rsidR="00D82D9F" w:rsidRPr="00D82D9F" w:rsidRDefault="00D82D9F" w:rsidP="00FB5A24">
      <w:pPr>
        <w:outlineLvl w:val="0"/>
        <w:rPr>
          <w:rFonts w:cstheme="minorHAnsi"/>
          <w:lang w:val="en-US"/>
        </w:rPr>
      </w:pPr>
      <w:r w:rsidRPr="00D82D9F">
        <w:rPr>
          <w:rFonts w:cstheme="minorHAnsi"/>
          <w:b/>
          <w:lang w:val="en-US"/>
        </w:rPr>
        <w:t>£22bn cuts</w:t>
      </w:r>
      <w:r w:rsidRPr="00D82D9F">
        <w:rPr>
          <w:rFonts w:cstheme="minorHAnsi"/>
          <w:lang w:val="en-US"/>
        </w:rPr>
        <w:t xml:space="preserve"> in </w:t>
      </w:r>
      <w:r w:rsidRPr="00D82D9F">
        <w:rPr>
          <w:rFonts w:cstheme="minorHAnsi"/>
          <w:b/>
          <w:i/>
          <w:lang w:val="en-US"/>
        </w:rPr>
        <w:t xml:space="preserve">annual </w:t>
      </w:r>
      <w:r w:rsidRPr="00D82D9F">
        <w:rPr>
          <w:rFonts w:cstheme="minorHAnsi"/>
          <w:lang w:val="en-US"/>
        </w:rPr>
        <w:t>budgets</w:t>
      </w:r>
      <w:r w:rsidRPr="00D82D9F">
        <w:rPr>
          <w:rFonts w:cstheme="minorHAnsi"/>
          <w:i/>
          <w:lang w:val="en-US"/>
        </w:rPr>
        <w:t xml:space="preserve"> </w:t>
      </w:r>
      <w:r w:rsidRPr="00D82D9F">
        <w:rPr>
          <w:rFonts w:cstheme="minorHAnsi"/>
          <w:lang w:val="en-US"/>
        </w:rPr>
        <w:t xml:space="preserve">will be imposed through 44 STPs across England by 2020-21 </w:t>
      </w:r>
    </w:p>
    <w:p w14:paraId="7B6BB71C" w14:textId="77777777" w:rsidR="00D82D9F" w:rsidRPr="00D82D9F" w:rsidRDefault="00D82D9F" w:rsidP="00D82D9F">
      <w:pPr>
        <w:rPr>
          <w:rFonts w:cstheme="minorHAnsi"/>
          <w:lang w:val="en-US"/>
        </w:rPr>
      </w:pPr>
      <w:r w:rsidRPr="00D82D9F">
        <w:rPr>
          <w:rFonts w:cstheme="minorHAnsi"/>
          <w:b/>
          <w:lang w:val="en-US"/>
        </w:rPr>
        <w:t>No growth in services</w:t>
      </w:r>
      <w:r w:rsidRPr="00D82D9F">
        <w:rPr>
          <w:rFonts w:cstheme="minorHAnsi"/>
          <w:lang w:val="en-US"/>
        </w:rPr>
        <w:t xml:space="preserve"> – despite sharply rising costs, population numbers and rising health needs – means a </w:t>
      </w:r>
      <w:r w:rsidRPr="00D82D9F">
        <w:rPr>
          <w:rFonts w:cstheme="minorHAnsi"/>
          <w:b/>
          <w:lang w:val="en-US"/>
        </w:rPr>
        <w:t>devastating</w:t>
      </w:r>
      <w:r w:rsidRPr="00D82D9F">
        <w:rPr>
          <w:rFonts w:cstheme="minorHAnsi"/>
          <w:lang w:val="en-US"/>
        </w:rPr>
        <w:t xml:space="preserve"> </w:t>
      </w:r>
      <w:r w:rsidRPr="00D82D9F">
        <w:rPr>
          <w:rFonts w:cstheme="minorHAnsi"/>
          <w:b/>
          <w:lang w:val="en-US"/>
        </w:rPr>
        <w:t>decline in what’s available</w:t>
      </w:r>
      <w:r w:rsidRPr="00D82D9F">
        <w:rPr>
          <w:rFonts w:cstheme="minorHAnsi"/>
          <w:lang w:val="en-US"/>
        </w:rPr>
        <w:t xml:space="preserve"> to individuals. </w:t>
      </w:r>
      <w:r w:rsidRPr="00D82D9F">
        <w:rPr>
          <w:rFonts w:cstheme="minorHAnsi"/>
          <w:b/>
          <w:lang w:val="en-US"/>
        </w:rPr>
        <w:t>These are CUTS</w:t>
      </w:r>
      <w:r w:rsidRPr="00D82D9F">
        <w:rPr>
          <w:rFonts w:cstheme="minorHAnsi"/>
          <w:lang w:val="en-US"/>
        </w:rPr>
        <w:t xml:space="preserve">, masked by deliberately ambiguous and vacuous language designed to mislead and manipulate the public. </w:t>
      </w:r>
    </w:p>
    <w:p w14:paraId="6E5CB504" w14:textId="77777777" w:rsidR="00D82D9F" w:rsidRDefault="00D82D9F">
      <w:pPr>
        <w:rPr>
          <w:rFonts w:cstheme="minorHAnsi"/>
          <w:lang w:val="en-US"/>
        </w:rPr>
      </w:pPr>
      <w:r>
        <w:rPr>
          <w:rFonts w:cstheme="minorHAnsi"/>
          <w:lang w:val="en-US"/>
        </w:rPr>
        <w:br w:type="page"/>
      </w:r>
    </w:p>
    <w:tbl>
      <w:tblPr>
        <w:tblStyle w:val="TableGrid"/>
        <w:tblpPr w:leftFromText="180" w:rightFromText="180" w:vertAnchor="text" w:horzAnchor="margin" w:tblpXSpec="center" w:tblpY="258"/>
        <w:tblW w:w="0" w:type="auto"/>
        <w:tblLook w:val="04A0" w:firstRow="1" w:lastRow="0" w:firstColumn="1" w:lastColumn="0" w:noHBand="0" w:noVBand="1"/>
      </w:tblPr>
      <w:tblGrid>
        <w:gridCol w:w="1976"/>
        <w:gridCol w:w="3180"/>
        <w:gridCol w:w="2533"/>
      </w:tblGrid>
      <w:tr w:rsidR="00F91DB6" w:rsidRPr="00AD475D" w14:paraId="756AE3AC" w14:textId="77777777" w:rsidTr="00F91DB6">
        <w:tc>
          <w:tcPr>
            <w:tcW w:w="1976" w:type="dxa"/>
          </w:tcPr>
          <w:p w14:paraId="7599406D" w14:textId="77777777" w:rsidR="00F91DB6" w:rsidRPr="00AD475D" w:rsidRDefault="00F91DB6" w:rsidP="00F91DB6">
            <w:pPr>
              <w:ind w:left="360"/>
              <w:rPr>
                <w:rFonts w:cstheme="minorHAnsi"/>
                <w:lang w:val="en-US"/>
              </w:rPr>
            </w:pPr>
          </w:p>
        </w:tc>
        <w:tc>
          <w:tcPr>
            <w:tcW w:w="3180" w:type="dxa"/>
          </w:tcPr>
          <w:p w14:paraId="13499E0C" w14:textId="77777777" w:rsidR="00F91DB6" w:rsidRPr="00AD475D" w:rsidRDefault="00F91DB6" w:rsidP="00F91DB6">
            <w:pPr>
              <w:rPr>
                <w:rFonts w:cstheme="minorHAnsi"/>
                <w:lang w:val="en-US"/>
              </w:rPr>
            </w:pPr>
            <w:r w:rsidRPr="00AD475D">
              <w:rPr>
                <w:rFonts w:cstheme="minorHAnsi"/>
                <w:lang w:val="en-US"/>
              </w:rPr>
              <w:t>% GDP spent on health (new definitions)</w:t>
            </w:r>
          </w:p>
        </w:tc>
        <w:tc>
          <w:tcPr>
            <w:tcW w:w="2533" w:type="dxa"/>
          </w:tcPr>
          <w:p w14:paraId="0A40DCFF" w14:textId="77777777" w:rsidR="00F91DB6" w:rsidRPr="00AD475D" w:rsidRDefault="00F91DB6" w:rsidP="00F91DB6">
            <w:pPr>
              <w:rPr>
                <w:rFonts w:cstheme="minorHAnsi"/>
                <w:lang w:val="en-US"/>
              </w:rPr>
            </w:pPr>
            <w:r w:rsidRPr="00AD475D">
              <w:rPr>
                <w:rFonts w:cstheme="minorHAnsi"/>
                <w:lang w:val="en-US"/>
              </w:rPr>
              <w:t>$ per head on healthcare</w:t>
            </w:r>
          </w:p>
        </w:tc>
      </w:tr>
      <w:tr w:rsidR="00F91DB6" w:rsidRPr="00AD475D" w14:paraId="20D1770E" w14:textId="77777777" w:rsidTr="00F91DB6">
        <w:tc>
          <w:tcPr>
            <w:tcW w:w="1976" w:type="dxa"/>
          </w:tcPr>
          <w:p w14:paraId="20AD30CD" w14:textId="77777777" w:rsidR="00F91DB6" w:rsidRPr="00AD475D" w:rsidRDefault="00F91DB6" w:rsidP="00F91DB6">
            <w:pPr>
              <w:rPr>
                <w:rFonts w:cstheme="minorHAnsi"/>
                <w:lang w:val="en-US"/>
              </w:rPr>
            </w:pPr>
            <w:r w:rsidRPr="00AD475D">
              <w:rPr>
                <w:rFonts w:cstheme="minorHAnsi"/>
                <w:lang w:val="en-US"/>
              </w:rPr>
              <w:t>France</w:t>
            </w:r>
          </w:p>
        </w:tc>
        <w:tc>
          <w:tcPr>
            <w:tcW w:w="3180" w:type="dxa"/>
          </w:tcPr>
          <w:p w14:paraId="2F35F0EE" w14:textId="77777777" w:rsidR="00F91DB6" w:rsidRPr="00AD475D" w:rsidRDefault="00F91DB6" w:rsidP="00F91DB6">
            <w:pPr>
              <w:rPr>
                <w:rFonts w:cstheme="minorHAnsi"/>
                <w:lang w:val="en-US"/>
              </w:rPr>
            </w:pPr>
            <w:r w:rsidRPr="00AD475D">
              <w:rPr>
                <w:rFonts w:cstheme="minorHAnsi"/>
                <w:lang w:val="en-US"/>
              </w:rPr>
              <w:t>11.1</w:t>
            </w:r>
          </w:p>
        </w:tc>
        <w:tc>
          <w:tcPr>
            <w:tcW w:w="2533" w:type="dxa"/>
          </w:tcPr>
          <w:p w14:paraId="4368A6BD" w14:textId="77777777" w:rsidR="00F91DB6" w:rsidRPr="00AD475D" w:rsidRDefault="00F91DB6" w:rsidP="00F91DB6">
            <w:pPr>
              <w:rPr>
                <w:rFonts w:cstheme="minorHAnsi"/>
                <w:lang w:val="en-US"/>
              </w:rPr>
            </w:pPr>
            <w:r w:rsidRPr="00AD475D">
              <w:rPr>
                <w:rFonts w:cstheme="minorHAnsi"/>
                <w:lang w:val="en-US"/>
              </w:rPr>
              <w:t>4,367</w:t>
            </w:r>
          </w:p>
        </w:tc>
      </w:tr>
      <w:tr w:rsidR="00F91DB6" w:rsidRPr="00AD475D" w14:paraId="12BC1E3A" w14:textId="77777777" w:rsidTr="00F91DB6">
        <w:tc>
          <w:tcPr>
            <w:tcW w:w="1976" w:type="dxa"/>
          </w:tcPr>
          <w:p w14:paraId="1ED11820" w14:textId="77777777" w:rsidR="00F91DB6" w:rsidRPr="00AD475D" w:rsidRDefault="00F91DB6" w:rsidP="00F91DB6">
            <w:pPr>
              <w:rPr>
                <w:rFonts w:cstheme="minorHAnsi"/>
                <w:lang w:val="en-US"/>
              </w:rPr>
            </w:pPr>
            <w:r w:rsidRPr="00AD475D">
              <w:rPr>
                <w:rFonts w:cstheme="minorHAnsi"/>
                <w:lang w:val="en-US"/>
              </w:rPr>
              <w:t>Germany</w:t>
            </w:r>
          </w:p>
        </w:tc>
        <w:tc>
          <w:tcPr>
            <w:tcW w:w="3180" w:type="dxa"/>
          </w:tcPr>
          <w:p w14:paraId="56973467" w14:textId="77777777" w:rsidR="00F91DB6" w:rsidRPr="00AD475D" w:rsidRDefault="00F91DB6" w:rsidP="00F91DB6">
            <w:pPr>
              <w:rPr>
                <w:rFonts w:cstheme="minorHAnsi"/>
                <w:lang w:val="en-US"/>
              </w:rPr>
            </w:pPr>
            <w:r w:rsidRPr="00AD475D">
              <w:rPr>
                <w:rFonts w:cstheme="minorHAnsi"/>
                <w:lang w:val="en-US"/>
              </w:rPr>
              <w:t>11.0</w:t>
            </w:r>
          </w:p>
        </w:tc>
        <w:tc>
          <w:tcPr>
            <w:tcW w:w="2533" w:type="dxa"/>
          </w:tcPr>
          <w:p w14:paraId="01C236C7" w14:textId="77777777" w:rsidR="00F91DB6" w:rsidRPr="00AD475D" w:rsidRDefault="00F91DB6" w:rsidP="00F91DB6">
            <w:pPr>
              <w:rPr>
                <w:rFonts w:cstheme="minorHAnsi"/>
                <w:lang w:val="en-US"/>
              </w:rPr>
            </w:pPr>
            <w:r w:rsidRPr="00AD475D">
              <w:rPr>
                <w:rFonts w:cstheme="minorHAnsi"/>
                <w:lang w:val="en-US"/>
              </w:rPr>
              <w:t>5,119</w:t>
            </w:r>
          </w:p>
        </w:tc>
      </w:tr>
      <w:tr w:rsidR="00F91DB6" w:rsidRPr="00AD475D" w14:paraId="456480A8" w14:textId="77777777" w:rsidTr="00F91DB6">
        <w:tc>
          <w:tcPr>
            <w:tcW w:w="1976" w:type="dxa"/>
          </w:tcPr>
          <w:p w14:paraId="55E057CF" w14:textId="77777777" w:rsidR="00F91DB6" w:rsidRPr="00AD475D" w:rsidRDefault="00F91DB6" w:rsidP="00F91DB6">
            <w:pPr>
              <w:rPr>
                <w:rFonts w:cstheme="minorHAnsi"/>
                <w:lang w:val="en-US"/>
              </w:rPr>
            </w:pPr>
            <w:r w:rsidRPr="00AD475D">
              <w:rPr>
                <w:rFonts w:cstheme="minorHAnsi"/>
                <w:lang w:val="en-US"/>
              </w:rPr>
              <w:t>The Netherlands</w:t>
            </w:r>
          </w:p>
        </w:tc>
        <w:tc>
          <w:tcPr>
            <w:tcW w:w="3180" w:type="dxa"/>
          </w:tcPr>
          <w:p w14:paraId="1A958EA5" w14:textId="77777777" w:rsidR="00F91DB6" w:rsidRPr="00AD475D" w:rsidRDefault="00F91DB6" w:rsidP="00F91DB6">
            <w:pPr>
              <w:rPr>
                <w:rFonts w:cstheme="minorHAnsi"/>
                <w:lang w:val="en-US"/>
              </w:rPr>
            </w:pPr>
            <w:r w:rsidRPr="00AD475D">
              <w:rPr>
                <w:rFonts w:cstheme="minorHAnsi"/>
                <w:lang w:val="en-US"/>
              </w:rPr>
              <w:t>10.9</w:t>
            </w:r>
          </w:p>
        </w:tc>
        <w:tc>
          <w:tcPr>
            <w:tcW w:w="2533" w:type="dxa"/>
          </w:tcPr>
          <w:p w14:paraId="768E1FBD" w14:textId="77777777" w:rsidR="00F91DB6" w:rsidRPr="00AD475D" w:rsidRDefault="00F91DB6" w:rsidP="00F91DB6">
            <w:pPr>
              <w:rPr>
                <w:rFonts w:cstheme="minorHAnsi"/>
                <w:lang w:val="en-US"/>
              </w:rPr>
            </w:pPr>
            <w:r w:rsidRPr="00AD475D">
              <w:rPr>
                <w:rFonts w:cstheme="minorHAnsi"/>
                <w:lang w:val="en-US"/>
              </w:rPr>
              <w:t>5,277</w:t>
            </w:r>
          </w:p>
        </w:tc>
      </w:tr>
      <w:tr w:rsidR="00F91DB6" w:rsidRPr="00AD475D" w14:paraId="4E107DB3" w14:textId="77777777" w:rsidTr="00F91DB6">
        <w:tc>
          <w:tcPr>
            <w:tcW w:w="1976" w:type="dxa"/>
          </w:tcPr>
          <w:p w14:paraId="3BA8958F" w14:textId="77777777" w:rsidR="00F91DB6" w:rsidRPr="00AD475D" w:rsidRDefault="00F91DB6" w:rsidP="00F91DB6">
            <w:pPr>
              <w:rPr>
                <w:rFonts w:cstheme="minorHAnsi"/>
                <w:lang w:val="en-US"/>
              </w:rPr>
            </w:pPr>
            <w:r w:rsidRPr="00AD475D">
              <w:rPr>
                <w:rFonts w:cstheme="minorHAnsi"/>
                <w:lang w:val="en-US"/>
              </w:rPr>
              <w:t>Norway</w:t>
            </w:r>
          </w:p>
        </w:tc>
        <w:tc>
          <w:tcPr>
            <w:tcW w:w="3180" w:type="dxa"/>
          </w:tcPr>
          <w:p w14:paraId="4D7E5156" w14:textId="77777777" w:rsidR="00F91DB6" w:rsidRPr="00AD475D" w:rsidRDefault="00F91DB6" w:rsidP="00F91DB6">
            <w:pPr>
              <w:rPr>
                <w:rFonts w:cstheme="minorHAnsi"/>
                <w:lang w:val="en-US"/>
              </w:rPr>
            </w:pPr>
            <w:r w:rsidRPr="00AD475D">
              <w:rPr>
                <w:rFonts w:cstheme="minorHAnsi"/>
                <w:lang w:val="en-US"/>
              </w:rPr>
              <w:t>9.3</w:t>
            </w:r>
          </w:p>
        </w:tc>
        <w:tc>
          <w:tcPr>
            <w:tcW w:w="2533" w:type="dxa"/>
          </w:tcPr>
          <w:p w14:paraId="0203278A" w14:textId="77777777" w:rsidR="00F91DB6" w:rsidRPr="00AD475D" w:rsidRDefault="00F91DB6" w:rsidP="00F91DB6">
            <w:pPr>
              <w:rPr>
                <w:rFonts w:cstheme="minorHAnsi"/>
                <w:lang w:val="en-US"/>
              </w:rPr>
            </w:pPr>
            <w:r w:rsidRPr="00AD475D">
              <w:rPr>
                <w:rFonts w:cstheme="minorHAnsi"/>
                <w:lang w:val="en-US"/>
              </w:rPr>
              <w:t>6,081</w:t>
            </w:r>
          </w:p>
        </w:tc>
      </w:tr>
      <w:tr w:rsidR="00F91DB6" w:rsidRPr="00AD475D" w14:paraId="1D537010" w14:textId="77777777" w:rsidTr="00F91DB6">
        <w:tc>
          <w:tcPr>
            <w:tcW w:w="1976" w:type="dxa"/>
          </w:tcPr>
          <w:p w14:paraId="69B30814" w14:textId="77777777" w:rsidR="00F91DB6" w:rsidRPr="00AD475D" w:rsidRDefault="00F91DB6" w:rsidP="00F91DB6">
            <w:pPr>
              <w:rPr>
                <w:rFonts w:cstheme="minorHAnsi"/>
                <w:lang w:val="en-US"/>
              </w:rPr>
            </w:pPr>
            <w:r w:rsidRPr="00AD475D">
              <w:rPr>
                <w:rFonts w:cstheme="minorHAnsi"/>
                <w:lang w:val="en-US"/>
              </w:rPr>
              <w:t>Sweden</w:t>
            </w:r>
          </w:p>
        </w:tc>
        <w:tc>
          <w:tcPr>
            <w:tcW w:w="3180" w:type="dxa"/>
          </w:tcPr>
          <w:p w14:paraId="1449E61F" w14:textId="77777777" w:rsidR="00F91DB6" w:rsidRPr="00AD475D" w:rsidRDefault="00F91DB6" w:rsidP="00F91DB6">
            <w:pPr>
              <w:rPr>
                <w:rFonts w:cstheme="minorHAnsi"/>
                <w:lang w:val="en-US"/>
              </w:rPr>
            </w:pPr>
            <w:r w:rsidRPr="00AD475D">
              <w:rPr>
                <w:rFonts w:cstheme="minorHAnsi"/>
                <w:lang w:val="en-US"/>
              </w:rPr>
              <w:t>11.2</w:t>
            </w:r>
          </w:p>
        </w:tc>
        <w:tc>
          <w:tcPr>
            <w:tcW w:w="2533" w:type="dxa"/>
          </w:tcPr>
          <w:p w14:paraId="720DFA97" w14:textId="77777777" w:rsidR="00F91DB6" w:rsidRPr="00AD475D" w:rsidRDefault="00F91DB6" w:rsidP="00F91DB6">
            <w:pPr>
              <w:rPr>
                <w:rFonts w:cstheme="minorHAnsi"/>
                <w:lang w:val="en-US"/>
              </w:rPr>
            </w:pPr>
            <w:r w:rsidRPr="00AD475D">
              <w:rPr>
                <w:rFonts w:cstheme="minorHAnsi"/>
                <w:lang w:val="en-US"/>
              </w:rPr>
              <w:t>5,065</w:t>
            </w:r>
          </w:p>
        </w:tc>
      </w:tr>
      <w:tr w:rsidR="00F91DB6" w:rsidRPr="00AD475D" w14:paraId="704AF062" w14:textId="77777777" w:rsidTr="00F91DB6">
        <w:tc>
          <w:tcPr>
            <w:tcW w:w="1976" w:type="dxa"/>
          </w:tcPr>
          <w:p w14:paraId="24FEDD5F" w14:textId="77777777" w:rsidR="00F91DB6" w:rsidRPr="00AD475D" w:rsidRDefault="00F91DB6" w:rsidP="00F91DB6">
            <w:pPr>
              <w:rPr>
                <w:rFonts w:cstheme="minorHAnsi"/>
                <w:lang w:val="en-US"/>
              </w:rPr>
            </w:pPr>
            <w:r w:rsidRPr="00AD475D">
              <w:rPr>
                <w:rFonts w:cstheme="minorHAnsi"/>
                <w:lang w:val="en-US"/>
              </w:rPr>
              <w:t>Switzerland</w:t>
            </w:r>
          </w:p>
        </w:tc>
        <w:tc>
          <w:tcPr>
            <w:tcW w:w="3180" w:type="dxa"/>
          </w:tcPr>
          <w:p w14:paraId="607F4AE5" w14:textId="77777777" w:rsidR="00F91DB6" w:rsidRPr="00AD475D" w:rsidRDefault="00F91DB6" w:rsidP="00F91DB6">
            <w:pPr>
              <w:rPr>
                <w:rFonts w:cstheme="minorHAnsi"/>
                <w:lang w:val="en-US"/>
              </w:rPr>
            </w:pPr>
            <w:r w:rsidRPr="00AD475D">
              <w:rPr>
                <w:rFonts w:cstheme="minorHAnsi"/>
                <w:lang w:val="en-US"/>
              </w:rPr>
              <w:t>11.4</w:t>
            </w:r>
          </w:p>
        </w:tc>
        <w:tc>
          <w:tcPr>
            <w:tcW w:w="2533" w:type="dxa"/>
          </w:tcPr>
          <w:p w14:paraId="0E6914AD" w14:textId="77777777" w:rsidR="00F91DB6" w:rsidRPr="00AD475D" w:rsidRDefault="00F91DB6" w:rsidP="00F91DB6">
            <w:pPr>
              <w:rPr>
                <w:rFonts w:cstheme="minorHAnsi"/>
                <w:lang w:val="en-US"/>
              </w:rPr>
            </w:pPr>
            <w:r w:rsidRPr="00AD475D">
              <w:rPr>
                <w:rFonts w:cstheme="minorHAnsi"/>
                <w:lang w:val="en-US"/>
              </w:rPr>
              <w:t>6,787</w:t>
            </w:r>
          </w:p>
        </w:tc>
      </w:tr>
      <w:tr w:rsidR="00F91DB6" w:rsidRPr="00AD475D" w14:paraId="04A3F7C3" w14:textId="77777777" w:rsidTr="00F91DB6">
        <w:tc>
          <w:tcPr>
            <w:tcW w:w="1976" w:type="dxa"/>
          </w:tcPr>
          <w:p w14:paraId="05F4E102" w14:textId="77777777" w:rsidR="00F91DB6" w:rsidRPr="00AD475D" w:rsidRDefault="00F91DB6" w:rsidP="00F91DB6">
            <w:pPr>
              <w:rPr>
                <w:rFonts w:cstheme="minorHAnsi"/>
                <w:highlight w:val="yellow"/>
                <w:lang w:val="en-US"/>
              </w:rPr>
            </w:pPr>
            <w:r w:rsidRPr="00AD475D">
              <w:rPr>
                <w:rFonts w:cstheme="minorHAnsi"/>
                <w:highlight w:val="yellow"/>
                <w:lang w:val="en-US"/>
              </w:rPr>
              <w:t>United Kingdom</w:t>
            </w:r>
          </w:p>
        </w:tc>
        <w:tc>
          <w:tcPr>
            <w:tcW w:w="3180" w:type="dxa"/>
          </w:tcPr>
          <w:p w14:paraId="1E68B184" w14:textId="77777777" w:rsidR="00F91DB6" w:rsidRPr="00AD475D" w:rsidRDefault="00F91DB6" w:rsidP="00F91DB6">
            <w:pPr>
              <w:rPr>
                <w:rFonts w:cstheme="minorHAnsi"/>
                <w:highlight w:val="yellow"/>
                <w:lang w:val="en-US"/>
              </w:rPr>
            </w:pPr>
            <w:r w:rsidRPr="00AD475D">
              <w:rPr>
                <w:rFonts w:cstheme="minorHAnsi"/>
                <w:highlight w:val="yellow"/>
                <w:lang w:val="en-US"/>
              </w:rPr>
              <w:t>9.9</w:t>
            </w:r>
          </w:p>
        </w:tc>
        <w:tc>
          <w:tcPr>
            <w:tcW w:w="2533" w:type="dxa"/>
          </w:tcPr>
          <w:p w14:paraId="316ED9BD" w14:textId="77777777" w:rsidR="00F91DB6" w:rsidRPr="00AD475D" w:rsidRDefault="00F91DB6" w:rsidP="00F91DB6">
            <w:pPr>
              <w:rPr>
                <w:rFonts w:cstheme="minorHAnsi"/>
                <w:highlight w:val="yellow"/>
                <w:lang w:val="en-US"/>
              </w:rPr>
            </w:pPr>
            <w:r w:rsidRPr="00AD475D">
              <w:rPr>
                <w:rFonts w:cstheme="minorHAnsi"/>
                <w:highlight w:val="yellow"/>
                <w:lang w:val="en-US"/>
              </w:rPr>
              <w:t>3,971</w:t>
            </w:r>
          </w:p>
        </w:tc>
      </w:tr>
      <w:tr w:rsidR="00F91DB6" w:rsidRPr="00AD475D" w14:paraId="7926AA3A" w14:textId="77777777" w:rsidTr="00F91DB6">
        <w:tc>
          <w:tcPr>
            <w:tcW w:w="1976" w:type="dxa"/>
          </w:tcPr>
          <w:p w14:paraId="2164ADFD" w14:textId="77777777" w:rsidR="00F91DB6" w:rsidRPr="00AD475D" w:rsidRDefault="00F91DB6" w:rsidP="00F91DB6">
            <w:pPr>
              <w:rPr>
                <w:rFonts w:cstheme="minorHAnsi"/>
                <w:b/>
                <w:lang w:val="en-US"/>
              </w:rPr>
            </w:pPr>
            <w:r w:rsidRPr="00AD475D">
              <w:rPr>
                <w:rFonts w:cstheme="minorHAnsi"/>
                <w:b/>
                <w:lang w:val="en-US"/>
              </w:rPr>
              <w:t>Average (excl. UK)</w:t>
            </w:r>
          </w:p>
        </w:tc>
        <w:tc>
          <w:tcPr>
            <w:tcW w:w="3180" w:type="dxa"/>
          </w:tcPr>
          <w:p w14:paraId="2E737497" w14:textId="77777777" w:rsidR="00F91DB6" w:rsidRPr="00AD475D" w:rsidRDefault="00F91DB6" w:rsidP="00F91DB6">
            <w:pPr>
              <w:rPr>
                <w:rFonts w:cstheme="minorHAnsi"/>
                <w:b/>
                <w:lang w:val="en-US"/>
              </w:rPr>
            </w:pPr>
            <w:r w:rsidRPr="00AD475D">
              <w:rPr>
                <w:rFonts w:cstheme="minorHAnsi"/>
                <w:b/>
                <w:lang w:val="en-US"/>
              </w:rPr>
              <w:t>10.7</w:t>
            </w:r>
          </w:p>
        </w:tc>
        <w:tc>
          <w:tcPr>
            <w:tcW w:w="2533" w:type="dxa"/>
          </w:tcPr>
          <w:p w14:paraId="1E4C88BE" w14:textId="77777777" w:rsidR="00F91DB6" w:rsidRPr="00AD475D" w:rsidRDefault="00F91DB6" w:rsidP="00F91DB6">
            <w:pPr>
              <w:rPr>
                <w:rFonts w:cstheme="minorHAnsi"/>
                <w:b/>
                <w:lang w:val="en-US"/>
              </w:rPr>
            </w:pPr>
            <w:r w:rsidRPr="00AD475D">
              <w:rPr>
                <w:rFonts w:cstheme="minorHAnsi"/>
                <w:b/>
                <w:lang w:val="en-US"/>
              </w:rPr>
              <w:t>5,264</w:t>
            </w:r>
          </w:p>
        </w:tc>
      </w:tr>
    </w:tbl>
    <w:p w14:paraId="5B5D5EAA" w14:textId="77777777" w:rsidR="00F91DB6" w:rsidRDefault="00F91DB6" w:rsidP="00F91DB6">
      <w:pPr>
        <w:rPr>
          <w:rFonts w:cstheme="minorHAnsi"/>
          <w:lang w:val="en-US"/>
        </w:rPr>
      </w:pPr>
    </w:p>
    <w:p w14:paraId="280599AB" w14:textId="77777777" w:rsidR="00F91DB6" w:rsidRDefault="00F91DB6" w:rsidP="00F91DB6">
      <w:pPr>
        <w:rPr>
          <w:rFonts w:cstheme="minorHAnsi"/>
          <w:lang w:val="en-US"/>
        </w:rPr>
      </w:pPr>
    </w:p>
    <w:p w14:paraId="79E4FCE6" w14:textId="77777777" w:rsidR="00F91DB6" w:rsidRPr="00F91DB6" w:rsidRDefault="00F91DB6" w:rsidP="00F91DB6">
      <w:pPr>
        <w:rPr>
          <w:rFonts w:cstheme="minorHAnsi"/>
          <w:lang w:val="en-US"/>
        </w:rPr>
      </w:pPr>
    </w:p>
    <w:p w14:paraId="60C70434" w14:textId="77777777" w:rsidR="00F91DB6" w:rsidRDefault="00F91DB6" w:rsidP="00F91DB6">
      <w:pPr>
        <w:pStyle w:val="ListParagraph"/>
        <w:contextualSpacing w:val="0"/>
        <w:rPr>
          <w:rFonts w:cstheme="minorHAnsi"/>
          <w:lang w:val="en-US"/>
        </w:rPr>
      </w:pPr>
    </w:p>
    <w:p w14:paraId="4DF93A72" w14:textId="77777777" w:rsidR="00F91DB6" w:rsidRDefault="00F91DB6" w:rsidP="00F91DB6">
      <w:pPr>
        <w:pStyle w:val="ListParagraph"/>
        <w:contextualSpacing w:val="0"/>
        <w:rPr>
          <w:rFonts w:cstheme="minorHAnsi"/>
          <w:lang w:val="en-US"/>
        </w:rPr>
      </w:pPr>
    </w:p>
    <w:p w14:paraId="6D441568" w14:textId="77777777" w:rsidR="00F91DB6" w:rsidRDefault="00F91DB6" w:rsidP="00F91DB6">
      <w:pPr>
        <w:pStyle w:val="ListParagraph"/>
        <w:contextualSpacing w:val="0"/>
        <w:rPr>
          <w:rFonts w:cstheme="minorHAnsi"/>
          <w:lang w:val="en-US"/>
        </w:rPr>
      </w:pPr>
    </w:p>
    <w:p w14:paraId="67F6297F" w14:textId="77777777" w:rsidR="00F91DB6" w:rsidRDefault="00F91DB6" w:rsidP="00F91DB6">
      <w:pPr>
        <w:pStyle w:val="ListParagraph"/>
        <w:contextualSpacing w:val="0"/>
        <w:rPr>
          <w:rFonts w:cstheme="minorHAnsi"/>
          <w:lang w:val="en-US"/>
        </w:rPr>
      </w:pPr>
    </w:p>
    <w:p w14:paraId="69A2CA92" w14:textId="77777777" w:rsidR="00F91DB6" w:rsidRDefault="00F91DB6" w:rsidP="00F91DB6">
      <w:pPr>
        <w:pStyle w:val="ListParagraph"/>
        <w:contextualSpacing w:val="0"/>
        <w:rPr>
          <w:rFonts w:cstheme="minorHAnsi"/>
          <w:lang w:val="en-US"/>
        </w:rPr>
      </w:pPr>
    </w:p>
    <w:p w14:paraId="25423049" w14:textId="77777777" w:rsidR="00F91DB6" w:rsidRDefault="00F91DB6" w:rsidP="00F91DB6">
      <w:pPr>
        <w:pStyle w:val="ListParagraph"/>
        <w:contextualSpacing w:val="0"/>
        <w:rPr>
          <w:rFonts w:cstheme="minorHAnsi"/>
          <w:lang w:val="en-US"/>
        </w:rPr>
      </w:pPr>
    </w:p>
    <w:p w14:paraId="774333E9" w14:textId="77777777" w:rsidR="00F91DB6" w:rsidRDefault="00F91DB6" w:rsidP="00F91DB6">
      <w:pPr>
        <w:pStyle w:val="ListParagraph"/>
        <w:contextualSpacing w:val="0"/>
        <w:rPr>
          <w:rFonts w:cstheme="minorHAnsi"/>
          <w:lang w:val="en-US"/>
        </w:rPr>
      </w:pPr>
    </w:p>
    <w:p w14:paraId="682B7837" w14:textId="77777777" w:rsidR="00D82D9F" w:rsidRDefault="00D82D9F" w:rsidP="00F91DB6">
      <w:pPr>
        <w:pStyle w:val="ListParagraph"/>
        <w:contextualSpacing w:val="0"/>
        <w:rPr>
          <w:rFonts w:cstheme="minorHAnsi"/>
          <w:lang w:val="en-US"/>
        </w:rPr>
      </w:pPr>
    </w:p>
    <w:p w14:paraId="66AFB882" w14:textId="77777777" w:rsidR="00B24BDC" w:rsidRPr="00D82D9F" w:rsidRDefault="00BF619D" w:rsidP="00B24BDC">
      <w:pPr>
        <w:rPr>
          <w:rFonts w:cstheme="minorHAnsi"/>
          <w:lang w:val="en-US"/>
        </w:rPr>
      </w:pPr>
      <w:r w:rsidRPr="00D82D9F">
        <w:rPr>
          <w:rFonts w:cstheme="minorHAnsi"/>
          <w:lang w:val="en-US"/>
        </w:rPr>
        <w:t>Spending on</w:t>
      </w:r>
      <w:r w:rsidRPr="00D82D9F">
        <w:rPr>
          <w:rFonts w:cstheme="minorHAnsi"/>
          <w:b/>
          <w:lang w:val="en-US"/>
        </w:rPr>
        <w:t xml:space="preserve"> health has a 4.3 times positive impact on the general economy </w:t>
      </w:r>
      <w:r w:rsidRPr="00D82D9F">
        <w:rPr>
          <w:rFonts w:cstheme="minorHAnsi"/>
          <w:lang w:val="en-US"/>
        </w:rPr>
        <w:t>(</w:t>
      </w:r>
      <w:r w:rsidR="00F91DB6" w:rsidRPr="00D82D9F">
        <w:rPr>
          <w:rFonts w:cstheme="minorHAnsi"/>
          <w:lang w:val="en-US"/>
        </w:rPr>
        <w:t xml:space="preserve">the </w:t>
      </w:r>
      <w:r w:rsidR="00F91DB6" w:rsidRPr="00D82D9F">
        <w:rPr>
          <w:rFonts w:cstheme="minorHAnsi"/>
          <w:i/>
          <w:lang w:val="en-US"/>
        </w:rPr>
        <w:t>‘</w:t>
      </w:r>
      <w:r w:rsidRPr="00D82D9F">
        <w:rPr>
          <w:rFonts w:cstheme="minorHAnsi"/>
          <w:i/>
          <w:lang w:val="en-US"/>
        </w:rPr>
        <w:t>fiscal multiplier</w:t>
      </w:r>
      <w:r w:rsidR="00F91DB6" w:rsidRPr="00D82D9F">
        <w:rPr>
          <w:rFonts w:cstheme="minorHAnsi"/>
          <w:lang w:val="en-US"/>
        </w:rPr>
        <w:t>’ effect</w:t>
      </w:r>
      <w:r w:rsidR="00D82D9F">
        <w:rPr>
          <w:rFonts w:cstheme="minorHAnsi"/>
          <w:lang w:val="en-US"/>
        </w:rPr>
        <w:t xml:space="preserve"> </w:t>
      </w:r>
      <w:r w:rsidR="00D82D9F">
        <w:rPr>
          <w:rStyle w:val="FootnoteReference"/>
          <w:rFonts w:cstheme="minorHAnsi"/>
          <w:b/>
          <w:lang w:val="en-US"/>
        </w:rPr>
        <w:footnoteReference w:id="11"/>
      </w:r>
      <w:r w:rsidRPr="00D82D9F">
        <w:rPr>
          <w:rFonts w:cstheme="minorHAnsi"/>
          <w:lang w:val="en-US"/>
        </w:rPr>
        <w:t xml:space="preserve">) and is a necessary and valuable investment. </w:t>
      </w:r>
    </w:p>
    <w:p w14:paraId="7E464DF5" w14:textId="77777777" w:rsidR="007452BF" w:rsidRDefault="007452BF" w:rsidP="007452BF">
      <w:pPr>
        <w:rPr>
          <w:rFonts w:cstheme="minorHAnsi"/>
        </w:rPr>
      </w:pPr>
      <w:r w:rsidRPr="007452BF">
        <w:rPr>
          <w:rFonts w:cstheme="minorHAnsi"/>
          <w:b/>
        </w:rPr>
        <w:t>By 2010, the NHS had record lows in waiting times and A&amp;E waits.</w:t>
      </w:r>
      <w:r w:rsidRPr="00AD475D">
        <w:rPr>
          <w:rFonts w:cstheme="minorHAnsi"/>
        </w:rPr>
        <w:t xml:space="preserve"> It was a high performing and cost effective service compared internationally. </w:t>
      </w:r>
      <w:r w:rsidRPr="007452BF">
        <w:rPr>
          <w:rFonts w:cstheme="minorHAnsi"/>
          <w:b/>
        </w:rPr>
        <w:t>A well-known US think tank</w:t>
      </w:r>
      <w:r w:rsidRPr="00AD475D">
        <w:rPr>
          <w:rFonts w:cstheme="minorHAnsi"/>
        </w:rPr>
        <w:t xml:space="preserve"> </w:t>
      </w:r>
      <w:r w:rsidRPr="00AD475D">
        <w:rPr>
          <w:rStyle w:val="FootnoteReference"/>
          <w:rFonts w:cstheme="minorHAnsi"/>
        </w:rPr>
        <w:footnoteReference w:id="12"/>
      </w:r>
      <w:r w:rsidRPr="00AD475D">
        <w:rPr>
          <w:rFonts w:cstheme="minorHAnsi"/>
        </w:rPr>
        <w:t xml:space="preserve"> on comparative healthcare systems internationally </w:t>
      </w:r>
      <w:r>
        <w:rPr>
          <w:rFonts w:cstheme="minorHAnsi"/>
          <w:b/>
        </w:rPr>
        <w:t>scored the NHS</w:t>
      </w:r>
      <w:r w:rsidRPr="007452BF">
        <w:rPr>
          <w:rFonts w:cstheme="minorHAnsi"/>
          <w:b/>
        </w:rPr>
        <w:t xml:space="preserve"> as number one amongst health services</w:t>
      </w:r>
      <w:r w:rsidRPr="00AD475D">
        <w:rPr>
          <w:rFonts w:cstheme="minorHAnsi"/>
        </w:rPr>
        <w:t xml:space="preserve"> in comparable economies. The report published in June 2014 </w:t>
      </w:r>
      <w:r w:rsidRPr="007452BF">
        <w:rPr>
          <w:rFonts w:cstheme="minorHAnsi"/>
        </w:rPr>
        <w:t>used</w:t>
      </w:r>
      <w:r w:rsidRPr="007452BF">
        <w:rPr>
          <w:rFonts w:cstheme="minorHAnsi"/>
          <w:b/>
        </w:rPr>
        <w:t xml:space="preserve"> data up to financial year 2012/13</w:t>
      </w:r>
      <w:r w:rsidRPr="00AD475D">
        <w:rPr>
          <w:rFonts w:cstheme="minorHAnsi"/>
        </w:rPr>
        <w:t xml:space="preserve">. </w:t>
      </w:r>
    </w:p>
    <w:p w14:paraId="6A299E12" w14:textId="77777777" w:rsidR="007452BF" w:rsidRPr="007452BF" w:rsidRDefault="007452BF" w:rsidP="007452BF">
      <w:pPr>
        <w:rPr>
          <w:rFonts w:cstheme="minorHAnsi"/>
          <w:b/>
        </w:rPr>
      </w:pPr>
      <w:r w:rsidRPr="00AD475D">
        <w:rPr>
          <w:rFonts w:cstheme="minorHAnsi"/>
        </w:rPr>
        <w:t xml:space="preserve">The </w:t>
      </w:r>
      <w:r w:rsidRPr="007452BF">
        <w:rPr>
          <w:rFonts w:cstheme="minorHAnsi"/>
          <w:b/>
        </w:rPr>
        <w:t>Health &amp; Social Care Act</w:t>
      </w:r>
      <w:r w:rsidRPr="00AD475D">
        <w:rPr>
          <w:rFonts w:cstheme="minorHAnsi"/>
        </w:rPr>
        <w:t xml:space="preserve"> was </w:t>
      </w:r>
      <w:r w:rsidR="00041A33">
        <w:rPr>
          <w:rFonts w:cstheme="minorHAnsi"/>
          <w:b/>
        </w:rPr>
        <w:t>implemented</w:t>
      </w:r>
      <w:r w:rsidRPr="00AD475D">
        <w:rPr>
          <w:rFonts w:cstheme="minorHAnsi"/>
        </w:rPr>
        <w:t xml:space="preserve"> </w:t>
      </w:r>
      <w:r w:rsidRPr="007452BF">
        <w:rPr>
          <w:rFonts w:cstheme="minorHAnsi"/>
          <w:b/>
        </w:rPr>
        <w:t>in</w:t>
      </w:r>
      <w:r w:rsidRPr="00AD475D">
        <w:rPr>
          <w:rFonts w:cstheme="minorHAnsi"/>
        </w:rPr>
        <w:t xml:space="preserve"> </w:t>
      </w:r>
      <w:r w:rsidRPr="007452BF">
        <w:rPr>
          <w:rFonts w:cstheme="minorHAnsi"/>
          <w:b/>
        </w:rPr>
        <w:t>April 2013</w:t>
      </w:r>
      <w:r w:rsidR="00041A33">
        <w:rPr>
          <w:rFonts w:cstheme="minorHAnsi"/>
        </w:rPr>
        <w:t>. Since then</w:t>
      </w:r>
      <w:r w:rsidRPr="00AD475D">
        <w:rPr>
          <w:rFonts w:cstheme="minorHAnsi"/>
        </w:rPr>
        <w:t xml:space="preserve"> </w:t>
      </w:r>
      <w:r w:rsidRPr="007452BF">
        <w:rPr>
          <w:rFonts w:cstheme="minorHAnsi"/>
          <w:b/>
        </w:rPr>
        <w:t xml:space="preserve">performance has </w:t>
      </w:r>
      <w:r>
        <w:rPr>
          <w:rFonts w:cstheme="minorHAnsi"/>
          <w:b/>
        </w:rPr>
        <w:t>steadily</w:t>
      </w:r>
      <w:r w:rsidRPr="007452BF">
        <w:rPr>
          <w:rFonts w:cstheme="minorHAnsi"/>
          <w:b/>
        </w:rPr>
        <w:t xml:space="preserve"> declined</w:t>
      </w:r>
      <w:r w:rsidRPr="00AD475D">
        <w:rPr>
          <w:rFonts w:cstheme="minorHAnsi"/>
        </w:rPr>
        <w:t xml:space="preserve"> </w:t>
      </w:r>
      <w:r>
        <w:rPr>
          <w:rFonts w:cstheme="minorHAnsi"/>
        </w:rPr>
        <w:t>under</w:t>
      </w:r>
      <w:r w:rsidRPr="00AD475D">
        <w:rPr>
          <w:rFonts w:cstheme="minorHAnsi"/>
        </w:rPr>
        <w:t xml:space="preserve"> the dual blows of de-funding and enforced </w:t>
      </w:r>
      <w:r w:rsidR="00041A33">
        <w:rPr>
          <w:rFonts w:cstheme="minorHAnsi"/>
        </w:rPr>
        <w:t xml:space="preserve">competitive </w:t>
      </w:r>
      <w:r w:rsidRPr="00AD475D">
        <w:rPr>
          <w:rFonts w:cstheme="minorHAnsi"/>
        </w:rPr>
        <w:t xml:space="preserve">tendering of health contracts with steadily rising numbers of contracts going to the private sector. </w:t>
      </w:r>
    </w:p>
    <w:p w14:paraId="59A2124C" w14:textId="77777777" w:rsidR="00041A33" w:rsidRPr="00041A33" w:rsidRDefault="00041A33" w:rsidP="00041A33">
      <w:pPr>
        <w:rPr>
          <w:rFonts w:cstheme="minorHAnsi"/>
        </w:rPr>
      </w:pPr>
      <w:r>
        <w:rPr>
          <w:rFonts w:cstheme="minorHAnsi"/>
        </w:rPr>
        <w:t>Academic r</w:t>
      </w:r>
      <w:r w:rsidRPr="00AD475D">
        <w:rPr>
          <w:rFonts w:cstheme="minorHAnsi"/>
        </w:rPr>
        <w:t xml:space="preserve">esearch </w:t>
      </w:r>
      <w:r>
        <w:rPr>
          <w:rFonts w:cstheme="minorHAnsi"/>
        </w:rPr>
        <w:t xml:space="preserve">on health economics </w:t>
      </w:r>
      <w:r w:rsidR="007452BF" w:rsidRPr="00AD475D">
        <w:rPr>
          <w:rFonts w:cstheme="minorHAnsi"/>
        </w:rPr>
        <w:t xml:space="preserve">(including </w:t>
      </w:r>
      <w:r>
        <w:rPr>
          <w:rFonts w:cstheme="minorHAnsi"/>
        </w:rPr>
        <w:t>work</w:t>
      </w:r>
      <w:r w:rsidR="007452BF" w:rsidRPr="00AD475D">
        <w:rPr>
          <w:rFonts w:cstheme="minorHAnsi"/>
        </w:rPr>
        <w:t xml:space="preserve"> from the IMF) </w:t>
      </w:r>
      <w:r>
        <w:rPr>
          <w:rFonts w:cstheme="minorHAnsi"/>
        </w:rPr>
        <w:t xml:space="preserve">is referred to above. It </w:t>
      </w:r>
      <w:r w:rsidR="007452BF" w:rsidRPr="00AD475D">
        <w:rPr>
          <w:rFonts w:cstheme="minorHAnsi"/>
        </w:rPr>
        <w:t>shows that investment in the population’s health has a positive return to the economy.</w:t>
      </w:r>
      <w:r w:rsidR="007452BF" w:rsidRPr="007452BF">
        <w:rPr>
          <w:rFonts w:cstheme="minorHAnsi"/>
          <w:b/>
        </w:rPr>
        <w:t xml:space="preserve"> A well-funded NHS is cost-effective and a valuable investment</w:t>
      </w:r>
      <w:r w:rsidR="007452BF">
        <w:rPr>
          <w:rFonts w:cstheme="minorHAnsi"/>
          <w:b/>
        </w:rPr>
        <w:t>.</w:t>
      </w:r>
    </w:p>
    <w:tbl>
      <w:tblPr>
        <w:tblStyle w:val="TableGrid"/>
        <w:tblW w:w="0" w:type="auto"/>
        <w:tblInd w:w="1555" w:type="dxa"/>
        <w:tblLook w:val="04A0" w:firstRow="1" w:lastRow="0" w:firstColumn="1" w:lastColumn="0" w:noHBand="0" w:noVBand="1"/>
      </w:tblPr>
      <w:tblGrid>
        <w:gridCol w:w="5528"/>
      </w:tblGrid>
      <w:tr w:rsidR="00041A33" w14:paraId="12569A16" w14:textId="77777777" w:rsidTr="00041A33">
        <w:tc>
          <w:tcPr>
            <w:tcW w:w="5528" w:type="dxa"/>
          </w:tcPr>
          <w:p w14:paraId="39A4CDD1" w14:textId="77777777" w:rsidR="00041A33" w:rsidRPr="00041A33" w:rsidRDefault="00041A33" w:rsidP="00041A33">
            <w:pPr>
              <w:rPr>
                <w:rFonts w:cstheme="minorHAnsi"/>
                <w:b/>
                <w:sz w:val="16"/>
                <w:lang w:val="en-US"/>
              </w:rPr>
            </w:pPr>
          </w:p>
          <w:p w14:paraId="0278AD76" w14:textId="77777777" w:rsidR="00041A33" w:rsidRPr="00B24BDC" w:rsidRDefault="00041A33" w:rsidP="00041A33">
            <w:pPr>
              <w:jc w:val="center"/>
              <w:rPr>
                <w:rFonts w:cstheme="minorHAnsi"/>
                <w:lang w:val="en-US"/>
              </w:rPr>
            </w:pPr>
            <w:r w:rsidRPr="00B24BDC">
              <w:rPr>
                <w:rFonts w:cstheme="minorHAnsi"/>
                <w:b/>
                <w:lang w:val="en-US"/>
              </w:rPr>
              <w:t xml:space="preserve">We cannot afford </w:t>
            </w:r>
            <w:r w:rsidRPr="00B24BDC">
              <w:rPr>
                <w:rFonts w:cstheme="minorHAnsi"/>
                <w:b/>
                <w:i/>
                <w:lang w:val="en-US"/>
              </w:rPr>
              <w:t>not</w:t>
            </w:r>
            <w:r>
              <w:rPr>
                <w:rFonts w:cstheme="minorHAnsi"/>
                <w:b/>
                <w:lang w:val="en-US"/>
              </w:rPr>
              <w:t xml:space="preserve"> to invest in good health care</w:t>
            </w:r>
          </w:p>
          <w:p w14:paraId="6AA335DF" w14:textId="77777777" w:rsidR="00041A33" w:rsidRPr="00041A33" w:rsidRDefault="00041A33" w:rsidP="00041A33">
            <w:pPr>
              <w:rPr>
                <w:rFonts w:cstheme="minorHAnsi"/>
                <w:b/>
                <w:sz w:val="16"/>
                <w:lang w:val="en-US"/>
              </w:rPr>
            </w:pPr>
          </w:p>
        </w:tc>
      </w:tr>
    </w:tbl>
    <w:p w14:paraId="1F6201F4" w14:textId="77777777" w:rsidR="007452BF" w:rsidRPr="007452BF" w:rsidRDefault="007452BF" w:rsidP="007452BF">
      <w:pPr>
        <w:rPr>
          <w:rFonts w:cstheme="minorHAnsi"/>
          <w:lang w:val="en-US"/>
        </w:rPr>
      </w:pPr>
    </w:p>
    <w:p w14:paraId="0DF1BDD1" w14:textId="749B82F5" w:rsidR="008909A3" w:rsidRPr="0088720E" w:rsidRDefault="00F91DB6" w:rsidP="008909A3">
      <w:pPr>
        <w:spacing w:after="0" w:line="240" w:lineRule="auto"/>
        <w:rPr>
          <w:rFonts w:cstheme="minorHAnsi"/>
          <w:b/>
          <w:sz w:val="24"/>
        </w:rPr>
      </w:pPr>
      <w:r>
        <w:rPr>
          <w:rFonts w:cstheme="minorHAnsi"/>
          <w:b/>
          <w:sz w:val="24"/>
        </w:rPr>
        <w:t>2.2:</w:t>
      </w:r>
      <w:r w:rsidR="000971CD">
        <w:rPr>
          <w:rFonts w:cstheme="minorHAnsi"/>
          <w:b/>
          <w:sz w:val="24"/>
        </w:rPr>
        <w:t xml:space="preserve"> </w:t>
      </w:r>
      <w:r w:rsidR="008909A3" w:rsidRPr="0088720E">
        <w:rPr>
          <w:rFonts w:cstheme="minorHAnsi"/>
          <w:b/>
          <w:sz w:val="24"/>
        </w:rPr>
        <w:t xml:space="preserve">Key national figures </w:t>
      </w:r>
      <w:r w:rsidR="0088720E">
        <w:rPr>
          <w:rFonts w:cstheme="minorHAnsi"/>
          <w:b/>
          <w:sz w:val="24"/>
        </w:rPr>
        <w:t>express</w:t>
      </w:r>
      <w:r w:rsidR="008909A3" w:rsidRPr="0088720E">
        <w:rPr>
          <w:rFonts w:cstheme="minorHAnsi"/>
          <w:b/>
          <w:sz w:val="24"/>
        </w:rPr>
        <w:t xml:space="preserve"> </w:t>
      </w:r>
      <w:r>
        <w:rPr>
          <w:rFonts w:cstheme="minorHAnsi"/>
          <w:b/>
          <w:sz w:val="24"/>
        </w:rPr>
        <w:t>their concern about NHS funding, challenging the validity of</w:t>
      </w:r>
      <w:r w:rsidR="008909A3" w:rsidRPr="0088720E">
        <w:rPr>
          <w:rFonts w:cstheme="minorHAnsi"/>
          <w:b/>
          <w:sz w:val="24"/>
        </w:rPr>
        <w:t xml:space="preserve"> Government statements </w:t>
      </w:r>
      <w:r w:rsidR="0088720E">
        <w:rPr>
          <w:rFonts w:cstheme="minorHAnsi"/>
          <w:b/>
          <w:sz w:val="24"/>
        </w:rPr>
        <w:t xml:space="preserve">and </w:t>
      </w:r>
      <w:r>
        <w:rPr>
          <w:rFonts w:cstheme="minorHAnsi"/>
          <w:b/>
          <w:sz w:val="24"/>
        </w:rPr>
        <w:t xml:space="preserve">its </w:t>
      </w:r>
      <w:r w:rsidR="008909A3" w:rsidRPr="0088720E">
        <w:rPr>
          <w:rFonts w:cstheme="minorHAnsi"/>
          <w:b/>
          <w:sz w:val="24"/>
        </w:rPr>
        <w:t>aim to save £22b a</w:t>
      </w:r>
      <w:r w:rsidR="0088720E">
        <w:rPr>
          <w:rFonts w:cstheme="minorHAnsi"/>
          <w:b/>
          <w:sz w:val="24"/>
        </w:rPr>
        <w:t>nnually by 2020/21 through STPs</w:t>
      </w:r>
      <w:r w:rsidR="000971CD">
        <w:rPr>
          <w:rFonts w:cstheme="minorHAnsi"/>
          <w:b/>
          <w:sz w:val="24"/>
        </w:rPr>
        <w:br/>
      </w:r>
      <w:r w:rsidR="000971CD">
        <w:rPr>
          <w:rFonts w:cstheme="minorHAnsi"/>
          <w:b/>
          <w:sz w:val="24"/>
        </w:rPr>
        <w:br/>
      </w:r>
      <w:r w:rsidR="000971CD">
        <w:rPr>
          <w:rFonts w:cstheme="minorHAnsi"/>
        </w:rPr>
        <w:t>Increasingly key figures</w:t>
      </w:r>
      <w:r w:rsidR="000971CD" w:rsidRPr="00F35AF4">
        <w:rPr>
          <w:rFonts w:cstheme="minorHAnsi"/>
        </w:rPr>
        <w:t xml:space="preserve"> are being more public in stating the obvious: the NHS </w:t>
      </w:r>
      <w:r w:rsidR="000971CD">
        <w:rPr>
          <w:rFonts w:cstheme="minorHAnsi"/>
        </w:rPr>
        <w:t>is being disabled by de-funding.</w:t>
      </w:r>
    </w:p>
    <w:p w14:paraId="0E0BBC0B" w14:textId="77777777" w:rsidR="008909A3" w:rsidRPr="00AD475D" w:rsidRDefault="008909A3" w:rsidP="008909A3">
      <w:pPr>
        <w:spacing w:after="0" w:line="240" w:lineRule="auto"/>
        <w:rPr>
          <w:rFonts w:cstheme="minorHAnsi"/>
          <w:b/>
        </w:rPr>
      </w:pPr>
    </w:p>
    <w:tbl>
      <w:tblPr>
        <w:tblStyle w:val="TableGrid"/>
        <w:tblW w:w="0" w:type="auto"/>
        <w:tblLook w:val="04A0" w:firstRow="1" w:lastRow="0" w:firstColumn="1" w:lastColumn="0" w:noHBand="0" w:noVBand="1"/>
      </w:tblPr>
      <w:tblGrid>
        <w:gridCol w:w="9016"/>
      </w:tblGrid>
      <w:tr w:rsidR="008909A3" w:rsidRPr="00AD475D" w14:paraId="3C3AAC9E" w14:textId="77777777" w:rsidTr="00DC20B4">
        <w:tc>
          <w:tcPr>
            <w:tcW w:w="9016" w:type="dxa"/>
          </w:tcPr>
          <w:p w14:paraId="73399F8D" w14:textId="77777777" w:rsidR="008909A3" w:rsidRPr="00AD475D" w:rsidRDefault="008909A3" w:rsidP="00DC20B4">
            <w:pPr>
              <w:rPr>
                <w:rFonts w:cstheme="minorHAnsi"/>
                <w:b/>
              </w:rPr>
            </w:pPr>
            <w:r w:rsidRPr="00AD475D">
              <w:rPr>
                <w:rFonts w:cstheme="minorHAnsi"/>
                <w:b/>
              </w:rPr>
              <w:t>Dr Sarah Wollaston MP</w:t>
            </w:r>
            <w:r w:rsidR="00163027" w:rsidRPr="00AD475D">
              <w:rPr>
                <w:rFonts w:cstheme="minorHAnsi"/>
                <w:b/>
              </w:rPr>
              <w:t>, on behalf of HSC</w:t>
            </w:r>
            <w:r w:rsidRPr="00AD475D">
              <w:rPr>
                <w:rFonts w:cstheme="minorHAnsi"/>
                <w:b/>
              </w:rPr>
              <w:t xml:space="preserve"> on Government funding for the NHS </w:t>
            </w:r>
            <w:r w:rsidRPr="00AD475D">
              <w:rPr>
                <w:rStyle w:val="FootnoteReference"/>
                <w:rFonts w:cstheme="minorHAnsi"/>
                <w:b/>
              </w:rPr>
              <w:footnoteReference w:id="13"/>
            </w:r>
          </w:p>
          <w:p w14:paraId="04AACED9" w14:textId="77777777" w:rsidR="008909A3" w:rsidRPr="00AD475D" w:rsidRDefault="008909A3" w:rsidP="00DC20B4">
            <w:pPr>
              <w:shd w:val="clear" w:color="auto" w:fill="FFFFFF"/>
              <w:rPr>
                <w:rFonts w:eastAsia="Times New Roman" w:cstheme="minorHAnsi"/>
                <w:i/>
                <w:color w:val="000000"/>
                <w:lang w:eastAsia="en-GB"/>
              </w:rPr>
            </w:pPr>
            <w:r w:rsidRPr="00AD475D">
              <w:rPr>
                <w:rFonts w:eastAsia="Times New Roman" w:cstheme="minorHAnsi"/>
                <w:i/>
                <w:color w:val="000000"/>
                <w:lang w:eastAsia="en-GB"/>
              </w:rPr>
              <w:t>“The continued use of the figure of £10bn for the additional health spending up to 2020-21 is not only incorrect but risks giving a false impression that the NHS is awash with cash,” Wollaston and four fellow committee members said in a letter to the chancellor.</w:t>
            </w:r>
          </w:p>
          <w:p w14:paraId="27CE2098" w14:textId="77777777" w:rsidR="008909A3" w:rsidRPr="00AD475D" w:rsidRDefault="008909A3" w:rsidP="00DC20B4">
            <w:pPr>
              <w:shd w:val="clear" w:color="auto" w:fill="FFFFFF"/>
              <w:rPr>
                <w:rFonts w:eastAsia="Times New Roman" w:cstheme="minorHAnsi"/>
                <w:i/>
                <w:color w:val="000000"/>
                <w:lang w:eastAsia="en-GB"/>
              </w:rPr>
            </w:pPr>
            <w:r w:rsidRPr="00AD475D">
              <w:rPr>
                <w:rFonts w:eastAsia="Times New Roman" w:cstheme="minorHAnsi"/>
                <w:i/>
                <w:color w:val="000000"/>
                <w:lang w:eastAsia="en-GB"/>
              </w:rPr>
              <w:t>“This figure is often combined with a claim that the government ‘has given the NHS what it asked for’. Again, this claim does not stand up to scrutiny as NHS England spending cannot be seen in isolation from other areas of health spending.”</w:t>
            </w:r>
          </w:p>
          <w:p w14:paraId="0A3C093A" w14:textId="408CA7EE" w:rsidR="00041A33" w:rsidRPr="00041A33" w:rsidRDefault="008909A3" w:rsidP="00DC20B4">
            <w:pPr>
              <w:rPr>
                <w:rFonts w:cstheme="minorHAnsi"/>
                <w:b/>
                <w:sz w:val="14"/>
              </w:rPr>
            </w:pPr>
            <w:r w:rsidRPr="00AD475D">
              <w:rPr>
                <w:rFonts w:cstheme="minorHAnsi"/>
                <w:b/>
              </w:rPr>
              <w:t>Dr Wollaston</w:t>
            </w:r>
            <w:r w:rsidR="00C73A17">
              <w:rPr>
                <w:rFonts w:cstheme="minorHAnsi"/>
                <w:b/>
              </w:rPr>
              <w:t>, Conservative MP</w:t>
            </w:r>
            <w:r w:rsidRPr="00AD475D">
              <w:rPr>
                <w:rFonts w:cstheme="minorHAnsi"/>
                <w:b/>
              </w:rPr>
              <w:t xml:space="preserve"> is chair of the Commons Health Select Committee</w:t>
            </w:r>
            <w:r w:rsidR="00163027" w:rsidRPr="00AD475D">
              <w:rPr>
                <w:rFonts w:cstheme="minorHAnsi"/>
                <w:b/>
              </w:rPr>
              <w:t xml:space="preserve"> (HSC)</w:t>
            </w:r>
          </w:p>
        </w:tc>
      </w:tr>
    </w:tbl>
    <w:p w14:paraId="31FD0C3B" w14:textId="77777777" w:rsidR="008909A3" w:rsidRDefault="008909A3" w:rsidP="008909A3">
      <w:pPr>
        <w:spacing w:after="0" w:line="240" w:lineRule="auto"/>
        <w:rPr>
          <w:rFonts w:cstheme="minorHAnsi"/>
        </w:rPr>
      </w:pPr>
    </w:p>
    <w:p w14:paraId="53CAFD50" w14:textId="77777777" w:rsidR="00F91DB6" w:rsidRPr="00AD475D" w:rsidRDefault="00F91DB6" w:rsidP="008909A3">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8909A3" w:rsidRPr="00AD475D" w14:paraId="15B672C8" w14:textId="77777777" w:rsidTr="00DC20B4">
        <w:tc>
          <w:tcPr>
            <w:tcW w:w="9016" w:type="dxa"/>
          </w:tcPr>
          <w:p w14:paraId="2D64C3A6" w14:textId="77777777" w:rsidR="008909A3" w:rsidRPr="00AD475D" w:rsidRDefault="008909A3" w:rsidP="00DC20B4">
            <w:pPr>
              <w:rPr>
                <w:rFonts w:cstheme="minorHAnsi"/>
                <w:b/>
                <w:color w:val="000000"/>
                <w:shd w:val="clear" w:color="auto" w:fill="FFFFFF"/>
              </w:rPr>
            </w:pPr>
            <w:r w:rsidRPr="00AD475D">
              <w:rPr>
                <w:rFonts w:cstheme="minorHAnsi"/>
                <w:b/>
                <w:color w:val="000000"/>
                <w:shd w:val="clear" w:color="auto" w:fill="FFFFFF"/>
              </w:rPr>
              <w:t xml:space="preserve">Chris Hopson, chief executive of NHS Providers </w:t>
            </w:r>
            <w:r w:rsidRPr="00AD475D">
              <w:rPr>
                <w:rStyle w:val="FootnoteReference"/>
                <w:rFonts w:cstheme="minorHAnsi"/>
                <w:b/>
                <w:color w:val="000000"/>
                <w:shd w:val="clear" w:color="auto" w:fill="FFFFFF"/>
              </w:rPr>
              <w:footnoteReference w:id="14"/>
            </w:r>
          </w:p>
          <w:p w14:paraId="0DB28C20" w14:textId="1E4B679D" w:rsidR="008909A3" w:rsidRPr="00AD475D" w:rsidRDefault="008909A3" w:rsidP="00DC20B4">
            <w:pPr>
              <w:rPr>
                <w:rFonts w:cstheme="minorHAnsi"/>
              </w:rPr>
            </w:pPr>
            <w:r w:rsidRPr="00AD475D">
              <w:rPr>
                <w:rFonts w:cstheme="minorHAnsi"/>
                <w:color w:val="000000"/>
                <w:shd w:val="clear" w:color="auto" w:fill="FFFFFF"/>
              </w:rPr>
              <w:t>NHS underfunding mean</w:t>
            </w:r>
            <w:r w:rsidR="00D13185">
              <w:rPr>
                <w:rFonts w:cstheme="minorHAnsi"/>
                <w:color w:val="000000"/>
                <w:shd w:val="clear" w:color="auto" w:fill="FFFFFF"/>
              </w:rPr>
              <w:t>s</w:t>
            </w:r>
            <w:r w:rsidRPr="00AD475D">
              <w:rPr>
                <w:rFonts w:cstheme="minorHAnsi"/>
                <w:color w:val="000000"/>
                <w:shd w:val="clear" w:color="auto" w:fill="FFFFFF"/>
              </w:rPr>
              <w:t xml:space="preserve">: </w:t>
            </w:r>
            <w:r w:rsidRPr="00AD475D">
              <w:rPr>
                <w:rFonts w:cstheme="minorHAnsi"/>
                <w:i/>
                <w:color w:val="000000"/>
                <w:shd w:val="clear" w:color="auto" w:fill="FFFFFF"/>
              </w:rPr>
              <w:t>“It is being asked to deliver an impossible task. Put simply, the gap between what the NHS is being asked to deliver and the funding it has available is too big and is growing rapidly”</w:t>
            </w:r>
            <w:r w:rsidRPr="00AD475D">
              <w:rPr>
                <w:rFonts w:cstheme="minorHAnsi"/>
                <w:color w:val="000000"/>
                <w:shd w:val="clear" w:color="auto" w:fill="FFFFFF"/>
              </w:rPr>
              <w:t>.</w:t>
            </w:r>
          </w:p>
        </w:tc>
      </w:tr>
    </w:tbl>
    <w:p w14:paraId="135E1D41" w14:textId="77777777" w:rsidR="008909A3" w:rsidRPr="00AD475D" w:rsidRDefault="008909A3" w:rsidP="008909A3">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8909A3" w:rsidRPr="00AD475D" w14:paraId="6EC63E97" w14:textId="77777777" w:rsidTr="00DC20B4">
        <w:tc>
          <w:tcPr>
            <w:tcW w:w="9016" w:type="dxa"/>
          </w:tcPr>
          <w:p w14:paraId="1C94FBBD" w14:textId="77777777" w:rsidR="008909A3" w:rsidRPr="00AD475D" w:rsidRDefault="008909A3" w:rsidP="00DC20B4">
            <w:pPr>
              <w:shd w:val="clear" w:color="auto" w:fill="FFFFFF"/>
              <w:rPr>
                <w:rFonts w:eastAsia="Times New Roman" w:cstheme="minorHAnsi"/>
                <w:color w:val="000000"/>
                <w:lang w:eastAsia="en-GB"/>
              </w:rPr>
            </w:pPr>
            <w:r w:rsidRPr="00AD475D">
              <w:rPr>
                <w:rFonts w:eastAsia="Times New Roman" w:cstheme="minorHAnsi"/>
                <w:b/>
                <w:color w:val="000000"/>
                <w:lang w:eastAsia="en-GB"/>
              </w:rPr>
              <w:t>Prof John Appleby, the chief economist at the Nuffield Trust health think</w:t>
            </w:r>
            <w:r w:rsidR="00163027" w:rsidRPr="00AD475D">
              <w:rPr>
                <w:rFonts w:eastAsia="Times New Roman" w:cstheme="minorHAnsi"/>
                <w:b/>
                <w:color w:val="000000"/>
                <w:lang w:eastAsia="en-GB"/>
              </w:rPr>
              <w:t xml:space="preserve"> </w:t>
            </w:r>
            <w:r w:rsidRPr="00AD475D">
              <w:rPr>
                <w:rFonts w:eastAsia="Times New Roman" w:cstheme="minorHAnsi"/>
                <w:b/>
                <w:color w:val="000000"/>
                <w:lang w:eastAsia="en-GB"/>
              </w:rPr>
              <w:t xml:space="preserve">tank </w:t>
            </w:r>
            <w:r w:rsidRPr="00AD475D">
              <w:rPr>
                <w:rStyle w:val="FootnoteReference"/>
                <w:rFonts w:eastAsia="Times New Roman" w:cstheme="minorHAnsi"/>
                <w:b/>
                <w:color w:val="000000"/>
                <w:lang w:eastAsia="en-GB"/>
              </w:rPr>
              <w:footnoteReference w:id="15"/>
            </w:r>
          </w:p>
          <w:p w14:paraId="1A8A532F" w14:textId="77777777" w:rsidR="008909A3" w:rsidRPr="00AD475D" w:rsidRDefault="008909A3" w:rsidP="00DC20B4">
            <w:pPr>
              <w:shd w:val="clear" w:color="auto" w:fill="FFFFFF"/>
              <w:rPr>
                <w:rFonts w:eastAsia="Times New Roman" w:cstheme="minorHAnsi"/>
                <w:color w:val="000000"/>
                <w:lang w:eastAsia="en-GB"/>
              </w:rPr>
            </w:pPr>
            <w:r w:rsidRPr="00AD475D">
              <w:rPr>
                <w:rFonts w:eastAsia="Times New Roman" w:cstheme="minorHAnsi"/>
                <w:color w:val="000000"/>
                <w:lang w:eastAsia="en-GB"/>
              </w:rPr>
              <w:t>The Health Select Committee MPs were right to claim that cutting the amount of per capita funding for healthcare could mean major restrictions to NHS services being needed in the later years of this parliament, too:</w:t>
            </w:r>
          </w:p>
          <w:p w14:paraId="47A5FD87" w14:textId="77777777" w:rsidR="008909A3" w:rsidRPr="00AD475D" w:rsidRDefault="008909A3" w:rsidP="00DC20B4">
            <w:pPr>
              <w:shd w:val="clear" w:color="auto" w:fill="FFFFFF"/>
              <w:rPr>
                <w:rFonts w:eastAsia="Times New Roman" w:cstheme="minorHAnsi"/>
                <w:i/>
                <w:color w:val="000000"/>
                <w:lang w:eastAsia="en-GB"/>
              </w:rPr>
            </w:pPr>
            <w:r w:rsidRPr="00AD475D">
              <w:rPr>
                <w:rFonts w:eastAsia="Times New Roman" w:cstheme="minorHAnsi"/>
                <w:i/>
                <w:color w:val="000000"/>
                <w:lang w:eastAsia="en-GB"/>
              </w:rPr>
              <w:t>“It is hard to see how this can be reconciled with providing high-quality healthcare that meets the needs of a growing and ageing population,” Appleby said. “Something will have to give – whether that’s an explosion in waiting lists, patients not being able to access new drugs coming on-stream or another record set of hospital deficits.”</w:t>
            </w:r>
          </w:p>
          <w:p w14:paraId="45FBFA83" w14:textId="77777777" w:rsidR="008909A3" w:rsidRPr="00AD475D" w:rsidRDefault="008909A3" w:rsidP="00DC20B4">
            <w:pPr>
              <w:rPr>
                <w:rFonts w:cstheme="minorHAnsi"/>
              </w:rPr>
            </w:pPr>
          </w:p>
        </w:tc>
      </w:tr>
    </w:tbl>
    <w:p w14:paraId="465C203D" w14:textId="77777777" w:rsidR="00FC0955" w:rsidRDefault="00FC0955" w:rsidP="002938B2">
      <w:pPr>
        <w:rPr>
          <w:rFonts w:cstheme="minorHAnsi"/>
          <w:b/>
        </w:rPr>
      </w:pPr>
    </w:p>
    <w:p w14:paraId="574DA7E3" w14:textId="0D2FE8A0" w:rsidR="00233CD4" w:rsidRPr="00F91DB6" w:rsidRDefault="00F91DB6" w:rsidP="002938B2">
      <w:pPr>
        <w:rPr>
          <w:rFonts w:cstheme="minorHAnsi"/>
          <w:b/>
          <w:noProof/>
          <w:sz w:val="24"/>
          <w:lang w:eastAsia="en-GB"/>
        </w:rPr>
      </w:pPr>
      <w:r w:rsidRPr="00F91DB6">
        <w:rPr>
          <w:rFonts w:cstheme="minorHAnsi"/>
          <w:b/>
          <w:noProof/>
          <w:sz w:val="24"/>
          <w:lang w:eastAsia="en-GB"/>
        </w:rPr>
        <w:t>2.3:</w:t>
      </w:r>
      <w:r w:rsidR="000971CD">
        <w:rPr>
          <w:rFonts w:cstheme="minorHAnsi"/>
          <w:b/>
          <w:noProof/>
          <w:sz w:val="24"/>
          <w:lang w:eastAsia="en-GB"/>
        </w:rPr>
        <w:t xml:space="preserve"> </w:t>
      </w:r>
      <w:r w:rsidR="00233CD4" w:rsidRPr="00F91DB6">
        <w:rPr>
          <w:rFonts w:cstheme="minorHAnsi"/>
          <w:b/>
          <w:noProof/>
          <w:sz w:val="24"/>
          <w:lang w:eastAsia="en-GB"/>
        </w:rPr>
        <w:t>The reality behind NHS funding</w:t>
      </w:r>
    </w:p>
    <w:p w14:paraId="592EA69A" w14:textId="77777777" w:rsidR="00157E9C" w:rsidRDefault="00F641ED" w:rsidP="00FB5A24">
      <w:pPr>
        <w:outlineLvl w:val="0"/>
        <w:rPr>
          <w:rFonts w:cstheme="minorHAnsi"/>
          <w:b/>
          <w:noProof/>
          <w:lang w:eastAsia="en-GB"/>
        </w:rPr>
      </w:pPr>
      <w:r w:rsidRPr="00F641ED">
        <w:rPr>
          <w:rFonts w:cstheme="minorHAnsi"/>
          <w:b/>
          <w:noProof/>
          <w:lang w:val="en-US"/>
        </w:rPr>
        <mc:AlternateContent>
          <mc:Choice Requires="wps">
            <w:drawing>
              <wp:anchor distT="45720" distB="45720" distL="114300" distR="114300" simplePos="0" relativeHeight="251661312" behindDoc="0" locked="0" layoutInCell="1" allowOverlap="1" wp14:anchorId="4CA17EFA" wp14:editId="6A911635">
                <wp:simplePos x="0" y="0"/>
                <wp:positionH relativeFrom="column">
                  <wp:posOffset>301625</wp:posOffset>
                </wp:positionH>
                <wp:positionV relativeFrom="paragraph">
                  <wp:posOffset>294005</wp:posOffset>
                </wp:positionV>
                <wp:extent cx="5132705" cy="232537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2325370"/>
                        </a:xfrm>
                        <a:prstGeom prst="rect">
                          <a:avLst/>
                        </a:prstGeom>
                        <a:solidFill>
                          <a:srgbClr val="FFFFFF"/>
                        </a:solidFill>
                        <a:ln w="9525">
                          <a:solidFill>
                            <a:srgbClr val="000000"/>
                          </a:solidFill>
                          <a:miter lim="800000"/>
                          <a:headEnd/>
                          <a:tailEnd/>
                        </a:ln>
                      </wps:spPr>
                      <wps:txbx>
                        <w:txbxContent>
                          <w:p w14:paraId="61C30E45" w14:textId="77777777" w:rsidR="00D1110E" w:rsidRPr="00F641ED" w:rsidRDefault="00D1110E" w:rsidP="00F641ED">
                            <w:pPr>
                              <w:pStyle w:val="ListParagraph"/>
                              <w:numPr>
                                <w:ilvl w:val="0"/>
                                <w:numId w:val="27"/>
                              </w:numPr>
                              <w:spacing w:before="240" w:after="240"/>
                              <w:ind w:left="714" w:hanging="357"/>
                              <w:rPr>
                                <w:rFonts w:cstheme="minorHAnsi"/>
                                <w:noProof/>
                                <w:lang w:eastAsia="en-GB"/>
                              </w:rPr>
                            </w:pPr>
                            <w:r w:rsidRPr="00F641ED">
                              <w:rPr>
                                <w:rFonts w:cstheme="minorHAnsi"/>
                                <w:noProof/>
                                <w:lang w:eastAsia="en-GB"/>
                              </w:rPr>
                              <w:t xml:space="preserve">The </w:t>
                            </w:r>
                            <w:r w:rsidRPr="00F641ED">
                              <w:rPr>
                                <w:rFonts w:cstheme="minorHAnsi"/>
                                <w:b/>
                                <w:noProof/>
                                <w:lang w:eastAsia="en-GB"/>
                              </w:rPr>
                              <w:t>Health &amp; Social Care Act reorganisation cost at least £3b</w:t>
                            </w:r>
                          </w:p>
                          <w:p w14:paraId="13075BAA" w14:textId="77777777" w:rsidR="00D1110E" w:rsidRPr="00F641ED" w:rsidRDefault="00D1110E" w:rsidP="00F641ED">
                            <w:pPr>
                              <w:pStyle w:val="ListParagraph"/>
                              <w:numPr>
                                <w:ilvl w:val="0"/>
                                <w:numId w:val="27"/>
                              </w:numPr>
                              <w:spacing w:before="240" w:after="240"/>
                              <w:ind w:left="714" w:hanging="357"/>
                              <w:rPr>
                                <w:rFonts w:cstheme="minorHAnsi"/>
                                <w:noProof/>
                                <w:lang w:eastAsia="en-GB"/>
                              </w:rPr>
                            </w:pPr>
                            <w:r w:rsidRPr="00F641ED">
                              <w:rPr>
                                <w:rFonts w:cstheme="minorHAnsi"/>
                                <w:b/>
                                <w:noProof/>
                                <w:lang w:eastAsia="en-GB"/>
                              </w:rPr>
                              <w:t>PFI repayments cost £2b annually</w:t>
                            </w:r>
                            <w:r w:rsidRPr="00F641ED">
                              <w:rPr>
                                <w:rFonts w:cstheme="minorHAnsi"/>
                                <w:noProof/>
                                <w:lang w:eastAsia="en-GB"/>
                              </w:rPr>
                              <w:t xml:space="preserve"> – a high proportion of that is exaggerated interest payments.</w:t>
                            </w:r>
                          </w:p>
                          <w:p w14:paraId="1C544022" w14:textId="77777777" w:rsidR="00D1110E" w:rsidRPr="00F641ED" w:rsidRDefault="00D1110E" w:rsidP="00F641ED">
                            <w:pPr>
                              <w:pStyle w:val="ListParagraph"/>
                              <w:numPr>
                                <w:ilvl w:val="0"/>
                                <w:numId w:val="27"/>
                              </w:numPr>
                              <w:spacing w:before="240" w:after="240"/>
                              <w:ind w:left="714" w:hanging="357"/>
                              <w:rPr>
                                <w:rFonts w:cstheme="minorHAnsi"/>
                                <w:noProof/>
                                <w:lang w:eastAsia="en-GB"/>
                              </w:rPr>
                            </w:pPr>
                            <w:r w:rsidRPr="00F641ED">
                              <w:rPr>
                                <w:rFonts w:cstheme="minorHAnsi"/>
                                <w:b/>
                                <w:noProof/>
                                <w:lang w:eastAsia="en-GB"/>
                              </w:rPr>
                              <w:t>£3b was spent last year on agency staff</w:t>
                            </w:r>
                            <w:r w:rsidRPr="00F641ED">
                              <w:rPr>
                                <w:rFonts w:cstheme="minorHAnsi"/>
                                <w:noProof/>
                                <w:lang w:eastAsia="en-GB"/>
                              </w:rPr>
                              <w:t xml:space="preserve"> because insufficient nurses and doctors are being trained. </w:t>
                            </w:r>
                          </w:p>
                          <w:p w14:paraId="38321EDE" w14:textId="77777777" w:rsidR="00D1110E" w:rsidRPr="00D13185" w:rsidRDefault="00D1110E" w:rsidP="00F33F04">
                            <w:pPr>
                              <w:pStyle w:val="ListParagraph"/>
                              <w:numPr>
                                <w:ilvl w:val="0"/>
                                <w:numId w:val="27"/>
                              </w:numPr>
                              <w:spacing w:before="240" w:after="240"/>
                              <w:ind w:left="714" w:hanging="357"/>
                              <w:rPr>
                                <w:rFonts w:cstheme="minorHAnsi"/>
                                <w:noProof/>
                                <w:lang w:eastAsia="en-GB"/>
                              </w:rPr>
                            </w:pPr>
                            <w:r w:rsidRPr="00F641ED">
                              <w:rPr>
                                <w:rFonts w:cstheme="minorHAnsi"/>
                                <w:noProof/>
                                <w:lang w:eastAsia="en-GB"/>
                              </w:rPr>
                              <w:t xml:space="preserve">Between </w:t>
                            </w:r>
                            <w:r w:rsidRPr="00F641ED">
                              <w:rPr>
                                <w:rFonts w:cstheme="minorHAnsi"/>
                                <w:b/>
                                <w:noProof/>
                                <w:lang w:eastAsia="en-GB"/>
                              </w:rPr>
                              <w:t xml:space="preserve">£5b </w:t>
                            </w:r>
                            <w:r>
                              <w:rPr>
                                <w:rFonts w:cstheme="minorHAnsi"/>
                                <w:b/>
                                <w:noProof/>
                                <w:lang w:eastAsia="en-GB"/>
                              </w:rPr>
                              <w:t>-</w:t>
                            </w:r>
                            <w:r w:rsidRPr="00F641ED">
                              <w:rPr>
                                <w:rFonts w:cstheme="minorHAnsi"/>
                                <w:b/>
                                <w:noProof/>
                                <w:lang w:eastAsia="en-GB"/>
                              </w:rPr>
                              <w:t xml:space="preserve"> £10b is wasted </w:t>
                            </w:r>
                            <w:r w:rsidRPr="00F641ED">
                              <w:rPr>
                                <w:rFonts w:cstheme="minorHAnsi"/>
                                <w:b/>
                                <w:i/>
                                <w:noProof/>
                                <w:lang w:eastAsia="en-GB"/>
                              </w:rPr>
                              <w:t xml:space="preserve">annually </w:t>
                            </w:r>
                            <w:r w:rsidRPr="00F641ED">
                              <w:rPr>
                                <w:rFonts w:cstheme="minorHAnsi"/>
                                <w:b/>
                                <w:noProof/>
                                <w:lang w:eastAsia="en-GB"/>
                              </w:rPr>
                              <w:t>on the market system in the NHS</w:t>
                            </w:r>
                          </w:p>
                          <w:p w14:paraId="15BC9E87" w14:textId="32F21D87" w:rsidR="00D1110E" w:rsidRDefault="00D1110E" w:rsidP="00F33F04">
                            <w:pPr>
                              <w:pStyle w:val="ListParagraph"/>
                              <w:numPr>
                                <w:ilvl w:val="0"/>
                                <w:numId w:val="27"/>
                              </w:numPr>
                              <w:spacing w:before="240" w:after="240"/>
                              <w:ind w:left="714" w:hanging="357"/>
                              <w:rPr>
                                <w:rFonts w:cstheme="minorHAnsi"/>
                                <w:noProof/>
                                <w:lang w:eastAsia="en-GB"/>
                              </w:rPr>
                            </w:pPr>
                            <w:r w:rsidRPr="00D13185">
                              <w:rPr>
                                <w:rFonts w:cstheme="minorHAnsi"/>
                                <w:b/>
                                <w:noProof/>
                                <w:lang w:eastAsia="en-GB"/>
                              </w:rPr>
                              <w:t xml:space="preserve">£640m was spent on external management consultants in the NHS in 2013/14 </w:t>
                            </w:r>
                            <w:r w:rsidRPr="00D13185">
                              <w:rPr>
                                <w:rFonts w:cstheme="minorHAnsi"/>
                                <w:noProof/>
                                <w:lang w:eastAsia="en-GB"/>
                              </w:rPr>
                              <w:t xml:space="preserve">– this has risen since then </w:t>
                            </w:r>
                          </w:p>
                          <w:p w14:paraId="53D59351" w14:textId="53D1BDB3" w:rsidR="00D1110E" w:rsidRPr="00D13185" w:rsidRDefault="00D1110E" w:rsidP="00D13185">
                            <w:pPr>
                              <w:pStyle w:val="ListParagraph"/>
                              <w:numPr>
                                <w:ilvl w:val="0"/>
                                <w:numId w:val="27"/>
                              </w:numPr>
                              <w:spacing w:before="240" w:after="240"/>
                              <w:rPr>
                                <w:rFonts w:cstheme="minorHAnsi"/>
                                <w:noProof/>
                                <w:lang w:eastAsia="en-GB"/>
                              </w:rPr>
                            </w:pPr>
                            <w:r>
                              <w:rPr>
                                <w:rFonts w:cstheme="minorHAnsi"/>
                                <w:noProof/>
                                <w:lang w:eastAsia="en-GB"/>
                              </w:rPr>
                              <w:t>Locally,</w:t>
                            </w:r>
                            <w:r w:rsidRPr="00D13185">
                              <w:rPr>
                                <w:rFonts w:cstheme="minorHAnsi"/>
                                <w:noProof/>
                                <w:lang w:eastAsia="en-GB"/>
                              </w:rPr>
                              <w:t xml:space="preserve"> </w:t>
                            </w:r>
                            <w:r w:rsidRPr="00D13185">
                              <w:rPr>
                                <w:rFonts w:cstheme="minorHAnsi"/>
                                <w:b/>
                                <w:noProof/>
                                <w:lang w:eastAsia="en-GB"/>
                              </w:rPr>
                              <w:t>OHSEL</w:t>
                            </w:r>
                            <w:r w:rsidRPr="00D13185">
                              <w:rPr>
                                <w:rFonts w:cstheme="minorHAnsi"/>
                                <w:noProof/>
                                <w:lang w:eastAsia="en-GB"/>
                              </w:rPr>
                              <w:t xml:space="preserve"> revealed </w:t>
                            </w:r>
                            <w:r>
                              <w:rPr>
                                <w:rFonts w:cstheme="minorHAnsi"/>
                                <w:noProof/>
                                <w:lang w:eastAsia="en-GB"/>
                              </w:rPr>
                              <w:t>(</w:t>
                            </w:r>
                            <w:r w:rsidRPr="00D13185">
                              <w:rPr>
                                <w:rFonts w:cstheme="minorHAnsi"/>
                                <w:noProof/>
                                <w:lang w:eastAsia="en-GB"/>
                              </w:rPr>
                              <w:t>Freedom of Information request</w:t>
                            </w:r>
                            <w:r>
                              <w:rPr>
                                <w:rFonts w:cstheme="minorHAnsi"/>
                                <w:noProof/>
                                <w:lang w:eastAsia="en-GB"/>
                              </w:rPr>
                              <w:t>)</w:t>
                            </w:r>
                            <w:r w:rsidRPr="00D13185">
                              <w:rPr>
                                <w:rFonts w:cstheme="minorHAnsi"/>
                                <w:noProof/>
                                <w:lang w:eastAsia="en-GB"/>
                              </w:rPr>
                              <w:t xml:space="preserve"> </w:t>
                            </w:r>
                            <w:r>
                              <w:rPr>
                                <w:rFonts w:cstheme="minorHAnsi"/>
                                <w:noProof/>
                                <w:lang w:eastAsia="en-GB"/>
                              </w:rPr>
                              <w:t xml:space="preserve">that </w:t>
                            </w:r>
                            <w:r w:rsidRPr="00D13185">
                              <w:rPr>
                                <w:rFonts w:cstheme="minorHAnsi"/>
                                <w:b/>
                                <w:noProof/>
                                <w:lang w:eastAsia="en-GB"/>
                              </w:rPr>
                              <w:t>it has cost £</w:t>
                            </w:r>
                            <w:r w:rsidRPr="00D13185">
                              <w:rPr>
                                <w:rFonts w:eastAsia="Times New Roman" w:cstheme="minorHAnsi"/>
                                <w:b/>
                                <w:color w:val="000000"/>
                                <w:shd w:val="clear" w:color="auto" w:fill="FFFFFF"/>
                                <w:lang w:val="en-US"/>
                              </w:rPr>
                              <w:t>11.65m</w:t>
                            </w:r>
                            <w:r w:rsidRPr="00D13185">
                              <w:rPr>
                                <w:rFonts w:eastAsia="Times New Roman" w:cstheme="minorHAnsi"/>
                                <w:color w:val="000000"/>
                                <w:shd w:val="clear" w:color="auto" w:fill="FFFFFF"/>
                                <w:lang w:val="en-US"/>
                              </w:rPr>
                              <w:t xml:space="preserve"> </w:t>
                            </w:r>
                            <w:r w:rsidRPr="00D13185">
                              <w:rPr>
                                <w:rFonts w:eastAsia="Times New Roman" w:cstheme="minorHAnsi"/>
                                <w:b/>
                                <w:color w:val="000000"/>
                                <w:shd w:val="clear" w:color="auto" w:fill="FFFFFF"/>
                                <w:lang w:val="en-US"/>
                              </w:rPr>
                              <w:t>over three years, more than £5.3m going to consultancies</w:t>
                            </w:r>
                            <w:r w:rsidRPr="00D13185">
                              <w:rPr>
                                <w:rFonts w:eastAsia="Times New Roman" w:cstheme="minorHAnsi"/>
                                <w:color w:val="000000"/>
                                <w:shd w:val="clear" w:color="auto" w:fill="FFFFFF"/>
                                <w:lang w:val="en-US"/>
                              </w:rPr>
                              <w:t xml:space="preserve"> on strategy development.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A17EFA" id="_x0000_t202" coordsize="21600,21600" o:spt="202" path="m,l,21600r21600,l21600,xe">
                <v:stroke joinstyle="miter"/>
                <v:path gradientshapeok="t" o:connecttype="rect"/>
              </v:shapetype>
              <v:shape id="Text Box 2" o:spid="_x0000_s1026" type="#_x0000_t202" style="position:absolute;margin-left:23.75pt;margin-top:23.15pt;width:404.15pt;height:183.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">
                <v:textbox style="mso-fit-shape-to-text:t">
                  <w:txbxContent>
                    <w:p w14:paraId="61C30E45" w14:textId="77777777" w:rsidR="00D1110E" w:rsidRPr="00F641ED" w:rsidRDefault="00D1110E" w:rsidP="00F641ED">
                      <w:pPr>
                        <w:pStyle w:val="ListParagraph"/>
                        <w:numPr>
                          <w:ilvl w:val="0"/>
                          <w:numId w:val="27"/>
                        </w:numPr>
                        <w:spacing w:before="240" w:after="240"/>
                        <w:ind w:left="714" w:hanging="357"/>
                        <w:rPr>
                          <w:rFonts w:cstheme="minorHAnsi"/>
                          <w:noProof/>
                          <w:lang w:eastAsia="en-GB"/>
                        </w:rPr>
                      </w:pPr>
                      <w:r w:rsidRPr="00F641ED">
                        <w:rPr>
                          <w:rFonts w:cstheme="minorHAnsi"/>
                          <w:noProof/>
                          <w:lang w:eastAsia="en-GB"/>
                        </w:rPr>
                        <w:t xml:space="preserve">The </w:t>
                      </w:r>
                      <w:r w:rsidRPr="00F641ED">
                        <w:rPr>
                          <w:rFonts w:cstheme="minorHAnsi"/>
                          <w:b/>
                          <w:noProof/>
                          <w:lang w:eastAsia="en-GB"/>
                        </w:rPr>
                        <w:t>Health &amp; Social Care Act reorganisation cost at least £3b</w:t>
                      </w:r>
                    </w:p>
                    <w:p w14:paraId="13075BAA" w14:textId="77777777" w:rsidR="00D1110E" w:rsidRPr="00F641ED" w:rsidRDefault="00D1110E" w:rsidP="00F641ED">
                      <w:pPr>
                        <w:pStyle w:val="ListParagraph"/>
                        <w:numPr>
                          <w:ilvl w:val="0"/>
                          <w:numId w:val="27"/>
                        </w:numPr>
                        <w:spacing w:before="240" w:after="240"/>
                        <w:ind w:left="714" w:hanging="357"/>
                        <w:rPr>
                          <w:rFonts w:cstheme="minorHAnsi"/>
                          <w:noProof/>
                          <w:lang w:eastAsia="en-GB"/>
                        </w:rPr>
                      </w:pPr>
                      <w:r w:rsidRPr="00F641ED">
                        <w:rPr>
                          <w:rFonts w:cstheme="minorHAnsi"/>
                          <w:b/>
                          <w:noProof/>
                          <w:lang w:eastAsia="en-GB"/>
                        </w:rPr>
                        <w:t>PFI repayments cost £2b annually</w:t>
                      </w:r>
                      <w:r w:rsidRPr="00F641ED">
                        <w:rPr>
                          <w:rFonts w:cstheme="minorHAnsi"/>
                          <w:noProof/>
                          <w:lang w:eastAsia="en-GB"/>
                        </w:rPr>
                        <w:t xml:space="preserve"> – a high proportion of that is exaggerated interest payments.</w:t>
                      </w:r>
                    </w:p>
                    <w:p w14:paraId="1C544022" w14:textId="77777777" w:rsidR="00D1110E" w:rsidRPr="00F641ED" w:rsidRDefault="00D1110E" w:rsidP="00F641ED">
                      <w:pPr>
                        <w:pStyle w:val="ListParagraph"/>
                        <w:numPr>
                          <w:ilvl w:val="0"/>
                          <w:numId w:val="27"/>
                        </w:numPr>
                        <w:spacing w:before="240" w:after="240"/>
                        <w:ind w:left="714" w:hanging="357"/>
                        <w:rPr>
                          <w:rFonts w:cstheme="minorHAnsi"/>
                          <w:noProof/>
                          <w:lang w:eastAsia="en-GB"/>
                        </w:rPr>
                      </w:pPr>
                      <w:r w:rsidRPr="00F641ED">
                        <w:rPr>
                          <w:rFonts w:cstheme="minorHAnsi"/>
                          <w:b/>
                          <w:noProof/>
                          <w:lang w:eastAsia="en-GB"/>
                        </w:rPr>
                        <w:t>£3b was spent last year on agency staff</w:t>
                      </w:r>
                      <w:r w:rsidRPr="00F641ED">
                        <w:rPr>
                          <w:rFonts w:cstheme="minorHAnsi"/>
                          <w:noProof/>
                          <w:lang w:eastAsia="en-GB"/>
                        </w:rPr>
                        <w:t xml:space="preserve"> because insufficient nurses and doctors are being trained. </w:t>
                      </w:r>
                    </w:p>
                    <w:p w14:paraId="38321EDE" w14:textId="77777777" w:rsidR="00D1110E" w:rsidRPr="00D13185" w:rsidRDefault="00D1110E" w:rsidP="00F33F04">
                      <w:pPr>
                        <w:pStyle w:val="ListParagraph"/>
                        <w:numPr>
                          <w:ilvl w:val="0"/>
                          <w:numId w:val="27"/>
                        </w:numPr>
                        <w:spacing w:before="240" w:after="240"/>
                        <w:ind w:left="714" w:hanging="357"/>
                        <w:rPr>
                          <w:rFonts w:cstheme="minorHAnsi"/>
                          <w:noProof/>
                          <w:lang w:eastAsia="en-GB"/>
                        </w:rPr>
                      </w:pPr>
                      <w:r w:rsidRPr="00F641ED">
                        <w:rPr>
                          <w:rFonts w:cstheme="minorHAnsi"/>
                          <w:noProof/>
                          <w:lang w:eastAsia="en-GB"/>
                        </w:rPr>
                        <w:t xml:space="preserve">Between </w:t>
                      </w:r>
                      <w:r w:rsidRPr="00F641ED">
                        <w:rPr>
                          <w:rFonts w:cstheme="minorHAnsi"/>
                          <w:b/>
                          <w:noProof/>
                          <w:lang w:eastAsia="en-GB"/>
                        </w:rPr>
                        <w:t xml:space="preserve">£5b </w:t>
                      </w:r>
                      <w:r>
                        <w:rPr>
                          <w:rFonts w:cstheme="minorHAnsi"/>
                          <w:b/>
                          <w:noProof/>
                          <w:lang w:eastAsia="en-GB"/>
                        </w:rPr>
                        <w:t>-</w:t>
                      </w:r>
                      <w:r w:rsidRPr="00F641ED">
                        <w:rPr>
                          <w:rFonts w:cstheme="minorHAnsi"/>
                          <w:b/>
                          <w:noProof/>
                          <w:lang w:eastAsia="en-GB"/>
                        </w:rPr>
                        <w:t xml:space="preserve"> £10b is wasted </w:t>
                      </w:r>
                      <w:r w:rsidRPr="00F641ED">
                        <w:rPr>
                          <w:rFonts w:cstheme="minorHAnsi"/>
                          <w:b/>
                          <w:i/>
                          <w:noProof/>
                          <w:lang w:eastAsia="en-GB"/>
                        </w:rPr>
                        <w:t xml:space="preserve">annually </w:t>
                      </w:r>
                      <w:r w:rsidRPr="00F641ED">
                        <w:rPr>
                          <w:rFonts w:cstheme="minorHAnsi"/>
                          <w:b/>
                          <w:noProof/>
                          <w:lang w:eastAsia="en-GB"/>
                        </w:rPr>
                        <w:t>on the market system in the NHS</w:t>
                      </w:r>
                    </w:p>
                    <w:p w14:paraId="15BC9E87" w14:textId="32F21D87" w:rsidR="00D1110E" w:rsidRDefault="00D1110E" w:rsidP="00F33F04">
                      <w:pPr>
                        <w:pStyle w:val="ListParagraph"/>
                        <w:numPr>
                          <w:ilvl w:val="0"/>
                          <w:numId w:val="27"/>
                        </w:numPr>
                        <w:spacing w:before="240" w:after="240"/>
                        <w:ind w:left="714" w:hanging="357"/>
                        <w:rPr>
                          <w:rFonts w:cstheme="minorHAnsi"/>
                          <w:noProof/>
                          <w:lang w:eastAsia="en-GB"/>
                        </w:rPr>
                      </w:pPr>
                      <w:r w:rsidRPr="00D13185">
                        <w:rPr>
                          <w:rFonts w:cstheme="minorHAnsi"/>
                          <w:b/>
                          <w:noProof/>
                          <w:lang w:eastAsia="en-GB"/>
                        </w:rPr>
                        <w:t xml:space="preserve">£640m was spent on external management consultants in the NHS in 2013/14 </w:t>
                      </w:r>
                      <w:r w:rsidRPr="00D13185">
                        <w:rPr>
                          <w:rFonts w:cstheme="minorHAnsi"/>
                          <w:noProof/>
                          <w:lang w:eastAsia="en-GB"/>
                        </w:rPr>
                        <w:t xml:space="preserve">– this has risen since then </w:t>
                      </w:r>
                    </w:p>
                    <w:p w14:paraId="53D59351" w14:textId="53D1BDB3" w:rsidR="00D1110E" w:rsidRPr="00D13185" w:rsidRDefault="00D1110E" w:rsidP="00D13185">
                      <w:pPr>
                        <w:pStyle w:val="ListParagraph"/>
                        <w:numPr>
                          <w:ilvl w:val="0"/>
                          <w:numId w:val="27"/>
                        </w:numPr>
                        <w:spacing w:before="240" w:after="240"/>
                        <w:rPr>
                          <w:rFonts w:cstheme="minorHAnsi"/>
                          <w:noProof/>
                          <w:lang w:eastAsia="en-GB"/>
                        </w:rPr>
                      </w:pPr>
                      <w:r>
                        <w:rPr>
                          <w:rFonts w:cstheme="minorHAnsi"/>
                          <w:noProof/>
                          <w:lang w:eastAsia="en-GB"/>
                        </w:rPr>
                        <w:t>Locally,</w:t>
                      </w:r>
                      <w:r w:rsidRPr="00D13185">
                        <w:rPr>
                          <w:rFonts w:cstheme="minorHAnsi"/>
                          <w:noProof/>
                          <w:lang w:eastAsia="en-GB"/>
                        </w:rPr>
                        <w:t xml:space="preserve"> </w:t>
                      </w:r>
                      <w:r w:rsidRPr="00D13185">
                        <w:rPr>
                          <w:rFonts w:cstheme="minorHAnsi"/>
                          <w:b/>
                          <w:noProof/>
                          <w:lang w:eastAsia="en-GB"/>
                        </w:rPr>
                        <w:t>OHSEL</w:t>
                      </w:r>
                      <w:r w:rsidRPr="00D13185">
                        <w:rPr>
                          <w:rFonts w:cstheme="minorHAnsi"/>
                          <w:noProof/>
                          <w:lang w:eastAsia="en-GB"/>
                        </w:rPr>
                        <w:t xml:space="preserve"> revealed </w:t>
                      </w:r>
                      <w:r>
                        <w:rPr>
                          <w:rFonts w:cstheme="minorHAnsi"/>
                          <w:noProof/>
                          <w:lang w:eastAsia="en-GB"/>
                        </w:rPr>
                        <w:t>(</w:t>
                      </w:r>
                      <w:r w:rsidRPr="00D13185">
                        <w:rPr>
                          <w:rFonts w:cstheme="minorHAnsi"/>
                          <w:noProof/>
                          <w:lang w:eastAsia="en-GB"/>
                        </w:rPr>
                        <w:t>Freedom of Information request</w:t>
                      </w:r>
                      <w:r>
                        <w:rPr>
                          <w:rFonts w:cstheme="minorHAnsi"/>
                          <w:noProof/>
                          <w:lang w:eastAsia="en-GB"/>
                        </w:rPr>
                        <w:t>)</w:t>
                      </w:r>
                      <w:r w:rsidRPr="00D13185">
                        <w:rPr>
                          <w:rFonts w:cstheme="minorHAnsi"/>
                          <w:noProof/>
                          <w:lang w:eastAsia="en-GB"/>
                        </w:rPr>
                        <w:t xml:space="preserve"> </w:t>
                      </w:r>
                      <w:r>
                        <w:rPr>
                          <w:rFonts w:cstheme="minorHAnsi"/>
                          <w:noProof/>
                          <w:lang w:eastAsia="en-GB"/>
                        </w:rPr>
                        <w:t xml:space="preserve">that </w:t>
                      </w:r>
                      <w:r w:rsidRPr="00D13185">
                        <w:rPr>
                          <w:rFonts w:cstheme="minorHAnsi"/>
                          <w:b/>
                          <w:noProof/>
                          <w:lang w:eastAsia="en-GB"/>
                        </w:rPr>
                        <w:t>it has cost £</w:t>
                      </w:r>
                      <w:r w:rsidRPr="00D13185">
                        <w:rPr>
                          <w:rFonts w:eastAsia="Times New Roman" w:cstheme="minorHAnsi"/>
                          <w:b/>
                          <w:color w:val="000000"/>
                          <w:shd w:val="clear" w:color="auto" w:fill="FFFFFF"/>
                          <w:lang w:val="en-US"/>
                        </w:rPr>
                        <w:t>11.65m</w:t>
                      </w:r>
                      <w:r w:rsidRPr="00D13185">
                        <w:rPr>
                          <w:rFonts w:eastAsia="Times New Roman" w:cstheme="minorHAnsi"/>
                          <w:color w:val="000000"/>
                          <w:shd w:val="clear" w:color="auto" w:fill="FFFFFF"/>
                          <w:lang w:val="en-US"/>
                        </w:rPr>
                        <w:t xml:space="preserve"> </w:t>
                      </w:r>
                      <w:r w:rsidRPr="00D13185">
                        <w:rPr>
                          <w:rFonts w:eastAsia="Times New Roman" w:cstheme="minorHAnsi"/>
                          <w:b/>
                          <w:color w:val="000000"/>
                          <w:shd w:val="clear" w:color="auto" w:fill="FFFFFF"/>
                          <w:lang w:val="en-US"/>
                        </w:rPr>
                        <w:t>over three years, more than £5.3m going to consultancies</w:t>
                      </w:r>
                      <w:r w:rsidRPr="00D13185">
                        <w:rPr>
                          <w:rFonts w:eastAsia="Times New Roman" w:cstheme="minorHAnsi"/>
                          <w:color w:val="000000"/>
                          <w:shd w:val="clear" w:color="auto" w:fill="FFFFFF"/>
                          <w:lang w:val="en-US"/>
                        </w:rPr>
                        <w:t xml:space="preserve"> on strategy development. </w:t>
                      </w:r>
                    </w:p>
                  </w:txbxContent>
                </v:textbox>
                <w10:wrap type="square"/>
              </v:shape>
            </w:pict>
          </mc:Fallback>
        </mc:AlternateContent>
      </w:r>
      <w:r w:rsidR="00157E9C">
        <w:rPr>
          <w:rFonts w:cstheme="minorHAnsi"/>
          <w:b/>
          <w:noProof/>
          <w:lang w:eastAsia="en-GB"/>
        </w:rPr>
        <w:t>Waste</w:t>
      </w:r>
    </w:p>
    <w:p w14:paraId="6DBA3470" w14:textId="77777777" w:rsidR="00F641ED" w:rsidRDefault="00F641ED" w:rsidP="002938B2">
      <w:pPr>
        <w:rPr>
          <w:rFonts w:cstheme="minorHAnsi"/>
          <w:b/>
          <w:noProof/>
          <w:lang w:eastAsia="en-GB"/>
        </w:rPr>
      </w:pPr>
    </w:p>
    <w:p w14:paraId="1B7AAC5E" w14:textId="77777777" w:rsidR="00157E9C" w:rsidRPr="00157E9C" w:rsidRDefault="00157E9C" w:rsidP="00FB5A24">
      <w:pPr>
        <w:outlineLvl w:val="0"/>
        <w:rPr>
          <w:rFonts w:cstheme="minorHAnsi"/>
          <w:b/>
          <w:noProof/>
          <w:lang w:eastAsia="en-GB"/>
        </w:rPr>
      </w:pPr>
      <w:r w:rsidRPr="00157E9C">
        <w:rPr>
          <w:rFonts w:cstheme="minorHAnsi"/>
          <w:b/>
          <w:noProof/>
          <w:lang w:eastAsia="en-GB"/>
        </w:rPr>
        <w:t>De-funding</w:t>
      </w:r>
      <w:r w:rsidR="00041A33">
        <w:rPr>
          <w:rFonts w:cstheme="minorHAnsi"/>
          <w:b/>
          <w:noProof/>
          <w:lang w:eastAsia="en-GB"/>
        </w:rPr>
        <w:t xml:space="preserve"> – Government policy</w:t>
      </w:r>
    </w:p>
    <w:p w14:paraId="4C335968" w14:textId="7A285C81" w:rsidR="000971CD" w:rsidRPr="00D13185" w:rsidRDefault="00573FA5" w:rsidP="00F641ED">
      <w:pPr>
        <w:spacing w:after="0" w:line="240" w:lineRule="auto"/>
        <w:rPr>
          <w:rFonts w:cstheme="minorHAnsi"/>
          <w:b/>
          <w:noProof/>
          <w:lang w:eastAsia="en-GB"/>
        </w:rPr>
      </w:pPr>
      <w:r w:rsidRPr="00AD475D">
        <w:rPr>
          <w:rFonts w:cstheme="minorHAnsi"/>
          <w:noProof/>
          <w:lang w:eastAsia="en-GB"/>
        </w:rPr>
        <w:t>Funding for t</w:t>
      </w:r>
      <w:r w:rsidR="00CB2125" w:rsidRPr="00AD475D">
        <w:rPr>
          <w:rFonts w:cstheme="minorHAnsi"/>
          <w:noProof/>
          <w:lang w:eastAsia="en-GB"/>
        </w:rPr>
        <w:t xml:space="preserve">he </w:t>
      </w:r>
      <w:r w:rsidR="00CB2125" w:rsidRPr="00F641ED">
        <w:rPr>
          <w:rFonts w:cstheme="minorHAnsi"/>
          <w:b/>
          <w:noProof/>
          <w:lang w:eastAsia="en-GB"/>
        </w:rPr>
        <w:t>NHS has virtually flat-lined for</w:t>
      </w:r>
      <w:r w:rsidR="00CB2125" w:rsidRPr="00AD475D">
        <w:rPr>
          <w:rFonts w:cstheme="minorHAnsi"/>
          <w:noProof/>
          <w:lang w:eastAsia="en-GB"/>
        </w:rPr>
        <w:t xml:space="preserve"> 6 years since 2010 and is continuing to do so if nothing changes, until 2020/21</w:t>
      </w:r>
      <w:r w:rsidR="00F641ED">
        <w:rPr>
          <w:rFonts w:cstheme="minorHAnsi"/>
          <w:noProof/>
          <w:lang w:eastAsia="en-GB"/>
        </w:rPr>
        <w:t xml:space="preserve">: </w:t>
      </w:r>
      <w:r w:rsidR="00041A33" w:rsidRPr="00041A33">
        <w:rPr>
          <w:rFonts w:cstheme="minorHAnsi"/>
          <w:noProof/>
          <w:lang w:eastAsia="en-GB"/>
        </w:rPr>
        <w:t>a period of</w:t>
      </w:r>
      <w:r w:rsidR="00041A33">
        <w:rPr>
          <w:rFonts w:cstheme="minorHAnsi"/>
          <w:b/>
          <w:noProof/>
          <w:lang w:eastAsia="en-GB"/>
        </w:rPr>
        <w:t xml:space="preserve"> </w:t>
      </w:r>
      <w:r w:rsidR="00F641ED" w:rsidRPr="00F641ED">
        <w:rPr>
          <w:rFonts w:cstheme="minorHAnsi"/>
          <w:b/>
          <w:noProof/>
          <w:lang w:eastAsia="en-GB"/>
        </w:rPr>
        <w:t>ten years</w:t>
      </w:r>
      <w:r w:rsidR="00CB2125" w:rsidRPr="00AD475D">
        <w:rPr>
          <w:rFonts w:cstheme="minorHAnsi"/>
          <w:noProof/>
          <w:lang w:eastAsia="en-GB"/>
        </w:rPr>
        <w:t xml:space="preserve">. </w:t>
      </w:r>
      <w:r w:rsidR="000971CD">
        <w:rPr>
          <w:rFonts w:cstheme="minorHAnsi"/>
          <w:noProof/>
          <w:lang w:eastAsia="en-GB"/>
        </w:rPr>
        <w:br/>
      </w:r>
      <w:r w:rsidR="000971CD">
        <w:rPr>
          <w:rFonts w:cstheme="minorHAnsi"/>
          <w:noProof/>
          <w:lang w:eastAsia="en-GB"/>
        </w:rPr>
        <w:br/>
      </w:r>
      <w:r w:rsidR="000971CD" w:rsidRPr="00D13185">
        <w:rPr>
          <w:rFonts w:cstheme="minorHAnsi"/>
          <w:b/>
          <w:noProof/>
          <w:lang w:eastAsia="en-GB"/>
        </w:rPr>
        <w:t xml:space="preserve">On </w:t>
      </w:r>
      <w:r w:rsidR="00CB2125" w:rsidRPr="00D13185">
        <w:rPr>
          <w:rFonts w:cstheme="minorHAnsi"/>
          <w:b/>
          <w:noProof/>
          <w:lang w:eastAsia="en-GB"/>
        </w:rPr>
        <w:t xml:space="preserve">the </w:t>
      </w:r>
      <w:r w:rsidR="00041A33" w:rsidRPr="00D13185">
        <w:rPr>
          <w:rFonts w:cstheme="minorHAnsi"/>
          <w:b/>
          <w:noProof/>
          <w:lang w:eastAsia="en-GB"/>
        </w:rPr>
        <w:t xml:space="preserve">Government claim to have given </w:t>
      </w:r>
      <w:r w:rsidR="00CB2125" w:rsidRPr="00D13185">
        <w:rPr>
          <w:rFonts w:cstheme="minorHAnsi"/>
          <w:b/>
          <w:noProof/>
          <w:lang w:eastAsia="en-GB"/>
        </w:rPr>
        <w:t xml:space="preserve">£10b extra </w:t>
      </w:r>
      <w:r w:rsidR="00041A33" w:rsidRPr="00D13185">
        <w:rPr>
          <w:rFonts w:cstheme="minorHAnsi"/>
          <w:b/>
          <w:noProof/>
          <w:lang w:eastAsia="en-GB"/>
        </w:rPr>
        <w:t xml:space="preserve">to the NHS 2016/17 -2020/21: </w:t>
      </w:r>
    </w:p>
    <w:p w14:paraId="68F9BAA7" w14:textId="494E12CE" w:rsidR="000971CD" w:rsidRDefault="000971CD" w:rsidP="00F33F04">
      <w:pPr>
        <w:pStyle w:val="ListParagraph"/>
        <w:numPr>
          <w:ilvl w:val="0"/>
          <w:numId w:val="37"/>
        </w:numPr>
        <w:rPr>
          <w:rFonts w:cstheme="minorHAnsi"/>
          <w:noProof/>
          <w:lang w:eastAsia="en-GB"/>
        </w:rPr>
      </w:pPr>
      <w:r>
        <w:rPr>
          <w:rFonts w:cstheme="minorHAnsi"/>
          <w:noProof/>
          <w:lang w:eastAsia="en-GB"/>
        </w:rPr>
        <w:t>F</w:t>
      </w:r>
      <w:r w:rsidR="00041A33" w:rsidRPr="000971CD">
        <w:rPr>
          <w:rFonts w:cstheme="minorHAnsi"/>
          <w:noProof/>
          <w:lang w:eastAsia="en-GB"/>
        </w:rPr>
        <w:t>irstly they arbitrarily included a sixth year backdated (2015/16). The tru</w:t>
      </w:r>
      <w:r w:rsidR="00F33F04">
        <w:rPr>
          <w:rFonts w:cstheme="minorHAnsi"/>
          <w:noProof/>
          <w:lang w:eastAsia="en-GB"/>
        </w:rPr>
        <w:t>e figure</w:t>
      </w:r>
      <w:r w:rsidR="00041A33" w:rsidRPr="000971CD">
        <w:rPr>
          <w:rFonts w:cstheme="minorHAnsi"/>
          <w:noProof/>
          <w:lang w:eastAsia="en-GB"/>
        </w:rPr>
        <w:t xml:space="preserve"> equates</w:t>
      </w:r>
      <w:r w:rsidR="00573FA5" w:rsidRPr="000971CD">
        <w:rPr>
          <w:rFonts w:cstheme="minorHAnsi"/>
          <w:noProof/>
          <w:lang w:eastAsia="en-GB"/>
        </w:rPr>
        <w:t xml:space="preserve"> to £7.6</w:t>
      </w:r>
      <w:r w:rsidR="00041A33" w:rsidRPr="000971CD">
        <w:rPr>
          <w:rFonts w:cstheme="minorHAnsi"/>
          <w:noProof/>
          <w:lang w:eastAsia="en-GB"/>
        </w:rPr>
        <w:t xml:space="preserve">b from 2016/17. </w:t>
      </w:r>
    </w:p>
    <w:p w14:paraId="4F7A8AA2" w14:textId="0E68CAE4" w:rsidR="000971CD" w:rsidRDefault="000971CD" w:rsidP="00F33F04">
      <w:pPr>
        <w:pStyle w:val="ListParagraph"/>
        <w:numPr>
          <w:ilvl w:val="0"/>
          <w:numId w:val="37"/>
        </w:numPr>
        <w:rPr>
          <w:rFonts w:cstheme="minorHAnsi"/>
          <w:noProof/>
          <w:lang w:eastAsia="en-GB"/>
        </w:rPr>
      </w:pPr>
      <w:r>
        <w:rPr>
          <w:rFonts w:cstheme="minorHAnsi"/>
          <w:noProof/>
          <w:lang w:eastAsia="en-GB"/>
        </w:rPr>
        <w:t>In fact just</w:t>
      </w:r>
      <w:r w:rsidR="00573FA5" w:rsidRPr="000971CD">
        <w:rPr>
          <w:rFonts w:cstheme="minorHAnsi"/>
          <w:noProof/>
          <w:lang w:eastAsia="en-GB"/>
        </w:rPr>
        <w:t xml:space="preserve"> over</w:t>
      </w:r>
      <w:r w:rsidR="00CB2125" w:rsidRPr="000971CD">
        <w:rPr>
          <w:rFonts w:cstheme="minorHAnsi"/>
          <w:noProof/>
          <w:lang w:eastAsia="en-GB"/>
        </w:rPr>
        <w:t xml:space="preserve"> £4b </w:t>
      </w:r>
      <w:r w:rsidR="00041A33" w:rsidRPr="000971CD">
        <w:rPr>
          <w:rFonts w:cstheme="minorHAnsi"/>
          <w:noProof/>
          <w:lang w:eastAsia="en-GB"/>
        </w:rPr>
        <w:t xml:space="preserve">of this remains as </w:t>
      </w:r>
      <w:r>
        <w:rPr>
          <w:rFonts w:cstheme="minorHAnsi"/>
          <w:noProof/>
          <w:lang w:eastAsia="en-GB"/>
        </w:rPr>
        <w:t xml:space="preserve">a </w:t>
      </w:r>
      <w:r w:rsidR="00041A33" w:rsidRPr="000971CD">
        <w:rPr>
          <w:rFonts w:cstheme="minorHAnsi"/>
          <w:noProof/>
          <w:lang w:eastAsia="en-GB"/>
        </w:rPr>
        <w:t xml:space="preserve">net </w:t>
      </w:r>
      <w:r w:rsidR="00CB2125" w:rsidRPr="000971CD">
        <w:rPr>
          <w:rFonts w:cstheme="minorHAnsi"/>
          <w:noProof/>
          <w:lang w:eastAsia="en-GB"/>
        </w:rPr>
        <w:t>increase after other Dept of Health</w:t>
      </w:r>
      <w:r w:rsidR="00573FA5" w:rsidRPr="000971CD">
        <w:rPr>
          <w:rFonts w:cstheme="minorHAnsi"/>
          <w:noProof/>
          <w:lang w:eastAsia="en-GB"/>
        </w:rPr>
        <w:t>s</w:t>
      </w:r>
      <w:r w:rsidR="00CB2125" w:rsidRPr="000971CD">
        <w:rPr>
          <w:rFonts w:cstheme="minorHAnsi"/>
          <w:noProof/>
          <w:lang w:eastAsia="en-GB"/>
        </w:rPr>
        <w:t xml:space="preserve"> cuts in public health and training</w:t>
      </w:r>
      <w:r w:rsidR="00573FA5" w:rsidRPr="000971CD">
        <w:rPr>
          <w:rFonts w:cstheme="minorHAnsi"/>
          <w:noProof/>
          <w:lang w:eastAsia="en-GB"/>
        </w:rPr>
        <w:t xml:space="preserve"> </w:t>
      </w:r>
      <w:r w:rsidR="00F641ED" w:rsidRPr="000971CD">
        <w:rPr>
          <w:rFonts w:cstheme="minorHAnsi"/>
          <w:noProof/>
          <w:lang w:eastAsia="en-GB"/>
        </w:rPr>
        <w:t xml:space="preserve">(see Table 1 below). </w:t>
      </w:r>
    </w:p>
    <w:p w14:paraId="2B254D42" w14:textId="77777777" w:rsidR="000971CD" w:rsidRDefault="000F701E" w:rsidP="00F33F04">
      <w:pPr>
        <w:pStyle w:val="ListParagraph"/>
        <w:numPr>
          <w:ilvl w:val="0"/>
          <w:numId w:val="37"/>
        </w:numPr>
        <w:rPr>
          <w:rFonts w:cstheme="minorHAnsi"/>
          <w:noProof/>
          <w:lang w:eastAsia="en-GB"/>
        </w:rPr>
      </w:pPr>
      <w:r w:rsidRPr="000971CD">
        <w:rPr>
          <w:rFonts w:cstheme="minorHAnsi"/>
          <w:noProof/>
          <w:lang w:eastAsia="en-GB"/>
        </w:rPr>
        <w:lastRenderedPageBreak/>
        <w:t>T</w:t>
      </w:r>
      <w:r w:rsidR="00573FA5" w:rsidRPr="000971CD">
        <w:rPr>
          <w:rFonts w:cstheme="minorHAnsi"/>
          <w:noProof/>
          <w:lang w:eastAsia="en-GB"/>
        </w:rPr>
        <w:t>he</w:t>
      </w:r>
      <w:r w:rsidR="00F641ED" w:rsidRPr="000971CD">
        <w:rPr>
          <w:rFonts w:cstheme="minorHAnsi"/>
          <w:noProof/>
          <w:lang w:eastAsia="en-GB"/>
        </w:rPr>
        <w:t>re is</w:t>
      </w:r>
      <w:r w:rsidR="00573FA5" w:rsidRPr="000971CD">
        <w:rPr>
          <w:rFonts w:cstheme="minorHAnsi"/>
          <w:noProof/>
          <w:lang w:eastAsia="en-GB"/>
        </w:rPr>
        <w:t xml:space="preserve"> acknowledged inbuilt inflatio</w:t>
      </w:r>
      <w:r w:rsidRPr="000971CD">
        <w:rPr>
          <w:rFonts w:cstheme="minorHAnsi"/>
          <w:noProof/>
          <w:lang w:eastAsia="en-GB"/>
        </w:rPr>
        <w:t>n costs for</w:t>
      </w:r>
      <w:r w:rsidR="00F641ED" w:rsidRPr="000971CD">
        <w:rPr>
          <w:rFonts w:cstheme="minorHAnsi"/>
          <w:noProof/>
          <w:lang w:eastAsia="en-GB"/>
        </w:rPr>
        <w:t xml:space="preserve"> the N</w:t>
      </w:r>
      <w:r w:rsidR="00573FA5" w:rsidRPr="000971CD">
        <w:rPr>
          <w:rFonts w:cstheme="minorHAnsi"/>
          <w:noProof/>
          <w:lang w:eastAsia="en-GB"/>
        </w:rPr>
        <w:t>H</w:t>
      </w:r>
      <w:r w:rsidR="00F641ED" w:rsidRPr="000971CD">
        <w:rPr>
          <w:rFonts w:cstheme="minorHAnsi"/>
          <w:noProof/>
          <w:lang w:eastAsia="en-GB"/>
        </w:rPr>
        <w:t>S (3.5-4% per annum) to maintain expected standards</w:t>
      </w:r>
      <w:r w:rsidRPr="002D0C8A">
        <w:rPr>
          <w:rFonts w:cstheme="minorHAnsi"/>
          <w:noProof/>
          <w:lang w:eastAsia="en-GB"/>
        </w:rPr>
        <w:t xml:space="preserve"> for a population rising in number and greater need. </w:t>
      </w:r>
    </w:p>
    <w:p w14:paraId="51119FBD" w14:textId="77777777" w:rsidR="000971CD" w:rsidRDefault="000F701E" w:rsidP="00F33F04">
      <w:pPr>
        <w:pStyle w:val="ListParagraph"/>
        <w:numPr>
          <w:ilvl w:val="0"/>
          <w:numId w:val="37"/>
        </w:numPr>
        <w:rPr>
          <w:rFonts w:cstheme="minorHAnsi"/>
          <w:noProof/>
          <w:lang w:eastAsia="en-GB"/>
        </w:rPr>
      </w:pPr>
      <w:r w:rsidRPr="000971CD">
        <w:rPr>
          <w:rFonts w:cstheme="minorHAnsi"/>
          <w:noProof/>
          <w:lang w:eastAsia="en-GB"/>
        </w:rPr>
        <w:t>T</w:t>
      </w:r>
      <w:r w:rsidR="00573FA5" w:rsidRPr="000971CD">
        <w:rPr>
          <w:rFonts w:cstheme="minorHAnsi"/>
          <w:noProof/>
          <w:lang w:eastAsia="en-GB"/>
        </w:rPr>
        <w:t xml:space="preserve">his </w:t>
      </w:r>
      <w:r w:rsidRPr="000971CD">
        <w:rPr>
          <w:rFonts w:cstheme="minorHAnsi"/>
          <w:noProof/>
          <w:lang w:eastAsia="en-GB"/>
        </w:rPr>
        <w:t xml:space="preserve">£4b now </w:t>
      </w:r>
      <w:r w:rsidR="00573FA5" w:rsidRPr="000971CD">
        <w:rPr>
          <w:rFonts w:cstheme="minorHAnsi"/>
          <w:noProof/>
          <w:lang w:eastAsia="en-GB"/>
        </w:rPr>
        <w:t>equates to</w:t>
      </w:r>
      <w:r w:rsidR="00F641ED" w:rsidRPr="000971CD">
        <w:rPr>
          <w:rFonts w:cstheme="minorHAnsi"/>
          <w:noProof/>
          <w:lang w:eastAsia="en-GB"/>
        </w:rPr>
        <w:t xml:space="preserve"> </w:t>
      </w:r>
      <w:r w:rsidR="00573FA5" w:rsidRPr="000971CD">
        <w:rPr>
          <w:rFonts w:cstheme="minorHAnsi"/>
          <w:noProof/>
          <w:lang w:eastAsia="en-GB"/>
        </w:rPr>
        <w:t>only £800m over inflation.</w:t>
      </w:r>
      <w:r w:rsidR="00573FA5" w:rsidRPr="00AD475D">
        <w:rPr>
          <w:rStyle w:val="FootnoteReference"/>
          <w:rFonts w:cstheme="minorHAnsi"/>
          <w:noProof/>
          <w:lang w:eastAsia="en-GB"/>
        </w:rPr>
        <w:footnoteReference w:id="16"/>
      </w:r>
      <w:r w:rsidR="00573FA5" w:rsidRPr="000971CD">
        <w:rPr>
          <w:rFonts w:cstheme="minorHAnsi"/>
          <w:noProof/>
          <w:lang w:eastAsia="en-GB"/>
        </w:rPr>
        <w:t xml:space="preserve">  </w:t>
      </w:r>
    </w:p>
    <w:p w14:paraId="2C29E96E" w14:textId="77777777" w:rsidR="00CB2125" w:rsidRPr="000971CD" w:rsidRDefault="00F641ED" w:rsidP="00F33F04">
      <w:pPr>
        <w:pStyle w:val="ListParagraph"/>
        <w:numPr>
          <w:ilvl w:val="0"/>
          <w:numId w:val="37"/>
        </w:numPr>
        <w:rPr>
          <w:rFonts w:cstheme="minorHAnsi"/>
          <w:noProof/>
          <w:lang w:eastAsia="en-GB"/>
        </w:rPr>
      </w:pPr>
      <w:r w:rsidRPr="000971CD">
        <w:rPr>
          <w:rFonts w:cstheme="minorHAnsi"/>
          <w:noProof/>
          <w:lang w:eastAsia="en-GB"/>
        </w:rPr>
        <w:t>I</w:t>
      </w:r>
      <w:r w:rsidR="00573FA5" w:rsidRPr="000971CD">
        <w:rPr>
          <w:rFonts w:cstheme="minorHAnsi"/>
          <w:noProof/>
          <w:lang w:eastAsia="en-GB"/>
        </w:rPr>
        <w:t xml:space="preserve">n any case that </w:t>
      </w:r>
      <w:r w:rsidRPr="000971CD">
        <w:rPr>
          <w:rFonts w:cstheme="minorHAnsi"/>
          <w:noProof/>
          <w:lang w:eastAsia="en-GB"/>
        </w:rPr>
        <w:t xml:space="preserve">funding </w:t>
      </w:r>
      <w:r w:rsidR="00573FA5" w:rsidRPr="000971CD">
        <w:rPr>
          <w:rFonts w:cstheme="minorHAnsi"/>
          <w:noProof/>
          <w:lang w:eastAsia="en-GB"/>
        </w:rPr>
        <w:t>is being used to offset unavoidable NHS overspends because the budget is insufficient for safe delivery of the NHS</w:t>
      </w:r>
      <w:r w:rsidR="00CB2125" w:rsidRPr="000971CD">
        <w:rPr>
          <w:rFonts w:cstheme="minorHAnsi"/>
          <w:noProof/>
          <w:lang w:eastAsia="en-GB"/>
        </w:rPr>
        <w:t xml:space="preserve">. </w:t>
      </w:r>
      <w:r w:rsidR="00573FA5" w:rsidRPr="00AD475D">
        <w:rPr>
          <w:rStyle w:val="FootnoteReference"/>
          <w:rFonts w:cstheme="minorHAnsi"/>
          <w:noProof/>
          <w:lang w:eastAsia="en-GB"/>
        </w:rPr>
        <w:footnoteReference w:id="17"/>
      </w:r>
    </w:p>
    <w:p w14:paraId="5EECFDA5" w14:textId="77777777" w:rsidR="00CB2125" w:rsidRPr="00AD475D" w:rsidRDefault="00CB2125" w:rsidP="002938B2">
      <w:pPr>
        <w:rPr>
          <w:rFonts w:cstheme="minorHAnsi"/>
          <w:b/>
        </w:rPr>
      </w:pPr>
      <w:r w:rsidRPr="00AD475D">
        <w:rPr>
          <w:rFonts w:cstheme="minorHAnsi"/>
          <w:noProof/>
          <w:lang w:val="en-US"/>
        </w:rPr>
        <w:drawing>
          <wp:inline distT="0" distB="0" distL="0" distR="0" wp14:anchorId="7C69E29C" wp14:editId="05277C14">
            <wp:extent cx="5731510" cy="3345778"/>
            <wp:effectExtent l="0" t="0" r="2540" b="7620"/>
            <wp:docPr id="3" name="Picture 3" descr="C:\Users\Tony O'Sullivan\AppData\Local\Microsoft\Windows\INetCacheContent.Word\Screenshot 2016-11-16 11.4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 O'Sullivan\AppData\Local\Microsoft\Windows\INetCacheContent.Word\Screenshot 2016-11-16 11.41.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45778"/>
                    </a:xfrm>
                    <a:prstGeom prst="rect">
                      <a:avLst/>
                    </a:prstGeom>
                    <a:noFill/>
                    <a:ln>
                      <a:noFill/>
                    </a:ln>
                  </pic:spPr>
                </pic:pic>
              </a:graphicData>
            </a:graphic>
          </wp:inline>
        </w:drawing>
      </w:r>
    </w:p>
    <w:p w14:paraId="44CB973B" w14:textId="77777777" w:rsidR="002938B2" w:rsidRPr="00AD475D" w:rsidRDefault="002938B2" w:rsidP="002938B2">
      <w:pPr>
        <w:rPr>
          <w:rFonts w:cstheme="minorHAnsi"/>
        </w:rPr>
      </w:pPr>
      <w:r w:rsidRPr="00AD475D">
        <w:rPr>
          <w:rFonts w:cstheme="minorHAnsi"/>
        </w:rPr>
        <w:t xml:space="preserve">The OHSEL team </w:t>
      </w:r>
      <w:r w:rsidR="00F35AF4">
        <w:rPr>
          <w:rFonts w:cstheme="minorHAnsi"/>
        </w:rPr>
        <w:t>declined to</w:t>
      </w:r>
      <w:r w:rsidRPr="00AD475D">
        <w:rPr>
          <w:rFonts w:cstheme="minorHAnsi"/>
        </w:rPr>
        <w:t xml:space="preserve"> discuss </w:t>
      </w:r>
      <w:r w:rsidR="00F35AF4">
        <w:rPr>
          <w:rFonts w:cstheme="minorHAnsi"/>
        </w:rPr>
        <w:t>NHS</w:t>
      </w:r>
      <w:r w:rsidRPr="00AD475D">
        <w:rPr>
          <w:rFonts w:cstheme="minorHAnsi"/>
        </w:rPr>
        <w:t xml:space="preserve"> funding </w:t>
      </w:r>
      <w:r w:rsidR="00F641ED">
        <w:rPr>
          <w:rFonts w:cstheme="minorHAnsi"/>
        </w:rPr>
        <w:t xml:space="preserve">with campaigners </w:t>
      </w:r>
      <w:r w:rsidRPr="00AD475D">
        <w:rPr>
          <w:rFonts w:cstheme="minorHAnsi"/>
        </w:rPr>
        <w:t xml:space="preserve">and </w:t>
      </w:r>
      <w:r w:rsidR="00F35AF4">
        <w:rPr>
          <w:rFonts w:cstheme="minorHAnsi"/>
        </w:rPr>
        <w:t xml:space="preserve">programme director, </w:t>
      </w:r>
      <w:r w:rsidRPr="00AD475D">
        <w:rPr>
          <w:rFonts w:cstheme="minorHAnsi"/>
        </w:rPr>
        <w:t>Mark Easton gave the following reason:</w:t>
      </w:r>
    </w:p>
    <w:p w14:paraId="517588AD" w14:textId="77777777" w:rsidR="002938B2" w:rsidRPr="00AD475D" w:rsidRDefault="002938B2" w:rsidP="002938B2">
      <w:pPr>
        <w:pStyle w:val="NormalWeb"/>
        <w:spacing w:before="0" w:beforeAutospacing="0" w:after="0" w:afterAutospacing="0"/>
        <w:rPr>
          <w:rFonts w:asciiTheme="minorHAnsi" w:hAnsiTheme="minorHAnsi" w:cstheme="minorHAnsi"/>
          <w:i/>
          <w:sz w:val="22"/>
          <w:szCs w:val="22"/>
        </w:rPr>
      </w:pPr>
      <w:r w:rsidRPr="00AD475D">
        <w:rPr>
          <w:rFonts w:asciiTheme="minorHAnsi" w:hAnsiTheme="minorHAnsi" w:cstheme="minorHAnsi"/>
          <w:i/>
          <w:sz w:val="22"/>
          <w:szCs w:val="22"/>
        </w:rPr>
        <w:t>“Clearly resources for the NHS in total are subject to parliamentary scrutiny and approval, and while we as individuals might agree that the NHS would benefit from additional resources, our role as public servants is to make the best use of the resources made available to us.”</w:t>
      </w:r>
    </w:p>
    <w:p w14:paraId="0A729F3D" w14:textId="77777777" w:rsidR="006D6493" w:rsidRPr="00F35AF4" w:rsidRDefault="006D6493" w:rsidP="002938B2">
      <w:pPr>
        <w:rPr>
          <w:rFonts w:cstheme="minorHAnsi"/>
        </w:rPr>
      </w:pPr>
    </w:p>
    <w:p w14:paraId="6A539C22" w14:textId="136C63DC" w:rsidR="008909A3" w:rsidRPr="00994A96" w:rsidRDefault="00994A96" w:rsidP="00994A96">
      <w:pPr>
        <w:rPr>
          <w:rFonts w:cstheme="minorHAnsi"/>
          <w:b/>
          <w:sz w:val="24"/>
        </w:rPr>
      </w:pPr>
      <w:r>
        <w:rPr>
          <w:rFonts w:cstheme="minorHAnsi"/>
          <w:b/>
          <w:sz w:val="24"/>
        </w:rPr>
        <w:t xml:space="preserve">2.4:  ‘Too many beds’? – the </w:t>
      </w:r>
      <w:r w:rsidR="00E33077" w:rsidRPr="00994A96">
        <w:rPr>
          <w:rFonts w:cstheme="minorHAnsi"/>
          <w:b/>
          <w:sz w:val="24"/>
        </w:rPr>
        <w:t xml:space="preserve">NHS </w:t>
      </w:r>
      <w:r w:rsidR="005A7435" w:rsidRPr="00994A96">
        <w:rPr>
          <w:rFonts w:cstheme="minorHAnsi"/>
          <w:b/>
          <w:sz w:val="24"/>
        </w:rPr>
        <w:t>does</w:t>
      </w:r>
      <w:r w:rsidR="00E23A53" w:rsidRPr="00994A96">
        <w:rPr>
          <w:rFonts w:cstheme="minorHAnsi"/>
          <w:b/>
          <w:sz w:val="24"/>
        </w:rPr>
        <w:t xml:space="preserve"> </w:t>
      </w:r>
      <w:r w:rsidR="005A7435" w:rsidRPr="00994A96">
        <w:rPr>
          <w:rFonts w:cstheme="minorHAnsi"/>
          <w:b/>
          <w:sz w:val="24"/>
        </w:rPr>
        <w:t xml:space="preserve">not have enough </w:t>
      </w:r>
      <w:r w:rsidR="00FC0955" w:rsidRPr="00994A96">
        <w:rPr>
          <w:rFonts w:cstheme="minorHAnsi"/>
          <w:b/>
          <w:sz w:val="24"/>
        </w:rPr>
        <w:t>hospital beds</w:t>
      </w:r>
      <w:r>
        <w:rPr>
          <w:rFonts w:cstheme="minorHAnsi"/>
          <w:b/>
          <w:sz w:val="24"/>
        </w:rPr>
        <w:t>!</w:t>
      </w:r>
    </w:p>
    <w:p w14:paraId="2499AE4D" w14:textId="77777777" w:rsidR="008909A3" w:rsidRDefault="006D2F34" w:rsidP="008909A3">
      <w:pPr>
        <w:rPr>
          <w:rFonts w:cstheme="minorHAnsi"/>
        </w:rPr>
      </w:pPr>
      <w:r w:rsidRPr="00AD475D">
        <w:rPr>
          <w:rFonts w:cstheme="minorHAnsi"/>
        </w:rPr>
        <w:t>England has fewer doctors,</w:t>
      </w:r>
      <w:r w:rsidR="00FC0955" w:rsidRPr="00AD475D">
        <w:rPr>
          <w:rFonts w:cstheme="minorHAnsi"/>
        </w:rPr>
        <w:t xml:space="preserve"> </w:t>
      </w:r>
      <w:r w:rsidRPr="00AD475D">
        <w:rPr>
          <w:rFonts w:cstheme="minorHAnsi"/>
        </w:rPr>
        <w:t>nurses and beds per 1000 population than our key European comparator nations eg France, The Netherlands, Germany, Sweden.</w:t>
      </w:r>
      <w:r w:rsidR="00EB0C63" w:rsidRPr="00AD475D">
        <w:rPr>
          <w:rStyle w:val="FootnoteReference"/>
          <w:rFonts w:cstheme="minorHAnsi"/>
        </w:rPr>
        <w:footnoteReference w:id="18"/>
      </w:r>
      <w:r w:rsidRPr="00AD475D">
        <w:rPr>
          <w:rFonts w:cstheme="minorHAnsi"/>
        </w:rPr>
        <w:t xml:space="preserve"> Department of Health officials briefed internally that the 7-day NHS of Jeremy Hunt was not achievable on current funding, with simply not enough staff. </w:t>
      </w:r>
      <w:r w:rsidRPr="00AD475D">
        <w:rPr>
          <w:rStyle w:val="FootnoteReference"/>
          <w:rFonts w:cstheme="minorHAnsi"/>
        </w:rPr>
        <w:footnoteReference w:id="19"/>
      </w:r>
    </w:p>
    <w:p w14:paraId="36C093AB" w14:textId="77777777" w:rsidR="00994A96" w:rsidRDefault="00994A96" w:rsidP="008909A3">
      <w:pPr>
        <w:rPr>
          <w:rFonts w:cstheme="minorHAnsi"/>
        </w:rPr>
      </w:pPr>
      <w:r w:rsidRPr="00D13185">
        <w:rPr>
          <w:rFonts w:cstheme="minorHAnsi"/>
          <w:b/>
        </w:rPr>
        <w:t>Nationally</w:t>
      </w:r>
      <w:r>
        <w:rPr>
          <w:rFonts w:cstheme="minorHAnsi"/>
        </w:rPr>
        <w:t xml:space="preserve">, STP plans seek to </w:t>
      </w:r>
      <w:r w:rsidR="00CD3122">
        <w:rPr>
          <w:rFonts w:cstheme="minorHAnsi"/>
        </w:rPr>
        <w:t xml:space="preserve">cut thousands of hospital beds yet </w:t>
      </w:r>
      <w:r w:rsidR="00CD3122" w:rsidRPr="00F33F04">
        <w:rPr>
          <w:rFonts w:cstheme="minorHAnsi"/>
          <w:b/>
        </w:rPr>
        <w:t>beds have been cut by over 50% during the last 25 years to the point where we do not have enough.</w:t>
      </w:r>
      <w:r w:rsidR="00CD3122">
        <w:rPr>
          <w:rFonts w:cstheme="minorHAnsi"/>
        </w:rPr>
        <w:t xml:space="preserve"> </w:t>
      </w:r>
    </w:p>
    <w:p w14:paraId="5FB75791" w14:textId="77777777" w:rsidR="00D13185" w:rsidRDefault="00D13185" w:rsidP="006D6493">
      <w:pPr>
        <w:rPr>
          <w:rFonts w:cstheme="minorHAnsi"/>
          <w:b/>
        </w:rPr>
      </w:pPr>
    </w:p>
    <w:p w14:paraId="14EDDCD8" w14:textId="57291FD7" w:rsidR="006D6493" w:rsidRPr="00AD475D" w:rsidRDefault="006D6493" w:rsidP="00FB5A24">
      <w:pPr>
        <w:outlineLvl w:val="0"/>
        <w:rPr>
          <w:rFonts w:cstheme="minorHAnsi"/>
          <w:b/>
        </w:rPr>
      </w:pPr>
      <w:r w:rsidRPr="00AD475D">
        <w:rPr>
          <w:rFonts w:cstheme="minorHAnsi"/>
          <w:b/>
        </w:rPr>
        <w:lastRenderedPageBreak/>
        <w:t xml:space="preserve">Local history is important: </w:t>
      </w:r>
    </w:p>
    <w:p w14:paraId="58190C09" w14:textId="202EDB7E" w:rsidR="00CD3122" w:rsidRDefault="006D6493" w:rsidP="006D6493">
      <w:pPr>
        <w:rPr>
          <w:rFonts w:cstheme="minorHAnsi"/>
        </w:rPr>
      </w:pPr>
      <w:r w:rsidRPr="00AD475D">
        <w:rPr>
          <w:rFonts w:cstheme="minorHAnsi"/>
          <w:b/>
          <w:i/>
        </w:rPr>
        <w:t>A Picture of Health (APOH)</w:t>
      </w:r>
      <w:r w:rsidRPr="00AD475D">
        <w:rPr>
          <w:rFonts w:cstheme="minorHAnsi"/>
        </w:rPr>
        <w:t xml:space="preserve"> in 2007/8 proposed the closure of </w:t>
      </w:r>
      <w:r w:rsidRPr="00AD475D">
        <w:rPr>
          <w:rFonts w:cstheme="minorHAnsi"/>
          <w:i/>
        </w:rPr>
        <w:t xml:space="preserve">both </w:t>
      </w:r>
      <w:r w:rsidRPr="00AD475D">
        <w:rPr>
          <w:rFonts w:cstheme="minorHAnsi"/>
        </w:rPr>
        <w:t xml:space="preserve">A&amp;Es at Queen Mary’s Hospital Sidcup (QMS) </w:t>
      </w:r>
      <w:r w:rsidRPr="00AD475D">
        <w:rPr>
          <w:rFonts w:cstheme="minorHAnsi"/>
          <w:i/>
        </w:rPr>
        <w:t xml:space="preserve">and </w:t>
      </w:r>
      <w:r w:rsidRPr="00AD475D">
        <w:rPr>
          <w:rFonts w:cstheme="minorHAnsi"/>
        </w:rPr>
        <w:t>University</w:t>
      </w:r>
      <w:r>
        <w:rPr>
          <w:rFonts w:cstheme="minorHAnsi"/>
        </w:rPr>
        <w:t xml:space="preserve"> </w:t>
      </w:r>
      <w:r w:rsidR="00F33F04">
        <w:rPr>
          <w:rFonts w:cstheme="minorHAnsi"/>
        </w:rPr>
        <w:t>Hospital Lewisham (UHL). QMS</w:t>
      </w:r>
      <w:r w:rsidRPr="00AD475D">
        <w:rPr>
          <w:rFonts w:cstheme="minorHAnsi"/>
        </w:rPr>
        <w:t xml:space="preserve"> closed </w:t>
      </w:r>
      <w:r w:rsidR="00F33F04">
        <w:rPr>
          <w:rFonts w:cstheme="minorHAnsi"/>
        </w:rPr>
        <w:t xml:space="preserve">as an </w:t>
      </w:r>
      <w:r w:rsidR="00F33F04" w:rsidRPr="00AD475D">
        <w:rPr>
          <w:rFonts w:cstheme="minorHAnsi"/>
        </w:rPr>
        <w:t xml:space="preserve">acute hospital </w:t>
      </w:r>
      <w:r w:rsidRPr="00AD475D">
        <w:rPr>
          <w:rFonts w:cstheme="minorHAnsi"/>
        </w:rPr>
        <w:t>with the loss of hundreds of beds.</w:t>
      </w:r>
    </w:p>
    <w:p w14:paraId="53EF9540" w14:textId="77777777" w:rsidR="006D6493" w:rsidRDefault="006D6493" w:rsidP="008909A3">
      <w:pPr>
        <w:rPr>
          <w:rFonts w:cstheme="minorHAnsi"/>
        </w:rPr>
      </w:pPr>
      <w:r w:rsidRPr="00CA629B">
        <w:rPr>
          <w:rFonts w:cstheme="minorHAnsi"/>
          <w:b/>
        </w:rPr>
        <w:t xml:space="preserve">The </w:t>
      </w:r>
      <w:r w:rsidR="00CA629B">
        <w:rPr>
          <w:rFonts w:cstheme="minorHAnsi"/>
          <w:b/>
        </w:rPr>
        <w:t xml:space="preserve">South London Healthcare </w:t>
      </w:r>
      <w:r w:rsidRPr="00CA629B">
        <w:rPr>
          <w:rFonts w:cstheme="minorHAnsi"/>
          <w:b/>
        </w:rPr>
        <w:t>Trust Special Administrator</w:t>
      </w:r>
      <w:r w:rsidR="00CA629B">
        <w:rPr>
          <w:rFonts w:cstheme="minorHAnsi"/>
          <w:b/>
        </w:rPr>
        <w:t xml:space="preserve"> regime</w:t>
      </w:r>
      <w:r w:rsidRPr="00CA629B">
        <w:rPr>
          <w:rFonts w:cstheme="minorHAnsi"/>
          <w:b/>
        </w:rPr>
        <w:t xml:space="preserve"> (TSA</w:t>
      </w:r>
      <w:r w:rsidR="00CA629B">
        <w:rPr>
          <w:rFonts w:cstheme="minorHAnsi"/>
          <w:b/>
        </w:rPr>
        <w:t xml:space="preserve"> – directly responsible to Jeremy Hunt</w:t>
      </w:r>
      <w:r w:rsidRPr="00CA629B">
        <w:rPr>
          <w:rFonts w:cstheme="minorHAnsi"/>
          <w:b/>
        </w:rPr>
        <w:t xml:space="preserve">) </w:t>
      </w:r>
      <w:r w:rsidRPr="00AD475D">
        <w:rPr>
          <w:rFonts w:cstheme="minorHAnsi"/>
        </w:rPr>
        <w:t xml:space="preserve">proposed </w:t>
      </w:r>
      <w:r w:rsidR="00CA629B" w:rsidRPr="00AD475D">
        <w:rPr>
          <w:rFonts w:cstheme="minorHAnsi"/>
          <w:i/>
        </w:rPr>
        <w:t>again</w:t>
      </w:r>
      <w:r w:rsidR="00CA629B" w:rsidRPr="00AD475D">
        <w:rPr>
          <w:rFonts w:cstheme="minorHAnsi"/>
        </w:rPr>
        <w:t xml:space="preserve"> </w:t>
      </w:r>
      <w:r w:rsidR="00CA629B" w:rsidRPr="00AD475D">
        <w:rPr>
          <w:rFonts w:cstheme="minorHAnsi"/>
          <w:b/>
        </w:rPr>
        <w:t xml:space="preserve">in 2012/13 </w:t>
      </w:r>
      <w:r w:rsidRPr="00AD475D">
        <w:rPr>
          <w:rFonts w:cstheme="minorHAnsi"/>
        </w:rPr>
        <w:t>the closure of University Hospital Lewisham’s A&amp;E and all acute inpatient and maternity services</w:t>
      </w:r>
      <w:r w:rsidRPr="00AD475D">
        <w:rPr>
          <w:rFonts w:cstheme="minorHAnsi"/>
          <w:i/>
        </w:rPr>
        <w:t xml:space="preserve">. </w:t>
      </w:r>
      <w:r w:rsidRPr="00AD475D">
        <w:rPr>
          <w:rFonts w:cstheme="minorHAnsi"/>
        </w:rPr>
        <w:t xml:space="preserve">This decision was overturned in the High Court at judicial review. Without that decision, a further 350-450 beds would have been lost. </w:t>
      </w:r>
    </w:p>
    <w:p w14:paraId="293DAC3E" w14:textId="799B25C4" w:rsidR="00B40878" w:rsidRPr="00AD475D" w:rsidRDefault="00B40878" w:rsidP="008909A3">
      <w:pPr>
        <w:rPr>
          <w:rFonts w:cstheme="minorHAnsi"/>
          <w:i/>
        </w:rPr>
      </w:pPr>
      <w:r w:rsidRPr="00AD475D">
        <w:rPr>
          <w:rFonts w:cstheme="minorHAnsi"/>
          <w:b/>
          <w:i/>
        </w:rPr>
        <w:t xml:space="preserve">OHSEL </w:t>
      </w:r>
      <w:r w:rsidRPr="00AD475D">
        <w:rPr>
          <w:rFonts w:cstheme="minorHAnsi"/>
        </w:rPr>
        <w:t>say that predicted need</w:t>
      </w:r>
      <w:r w:rsidRPr="00AD475D">
        <w:rPr>
          <w:rFonts w:cstheme="minorHAnsi"/>
          <w:i/>
        </w:rPr>
        <w:t xml:space="preserve"> </w:t>
      </w:r>
      <w:r w:rsidRPr="00AD475D">
        <w:rPr>
          <w:rFonts w:cstheme="minorHAnsi"/>
        </w:rPr>
        <w:t xml:space="preserve">requires all the current acute capacity in A&amp;E and acute services </w:t>
      </w:r>
      <w:r w:rsidR="000971CD">
        <w:rPr>
          <w:rFonts w:cstheme="minorHAnsi"/>
        </w:rPr>
        <w:t xml:space="preserve">and that </w:t>
      </w:r>
      <w:r w:rsidRPr="00AD475D">
        <w:rPr>
          <w:rFonts w:cstheme="minorHAnsi"/>
        </w:rPr>
        <w:t xml:space="preserve">its STP is designed to avoid the need for </w:t>
      </w:r>
      <w:r w:rsidRPr="00AD475D">
        <w:rPr>
          <w:rFonts w:cstheme="minorHAnsi"/>
          <w:i/>
        </w:rPr>
        <w:t xml:space="preserve">an additional 700 hospital beds. </w:t>
      </w:r>
    </w:p>
    <w:p w14:paraId="3E0580E5" w14:textId="7A187561" w:rsidR="00B40878" w:rsidRDefault="00B40878" w:rsidP="008909A3">
      <w:pPr>
        <w:rPr>
          <w:rFonts w:cstheme="minorHAnsi"/>
          <w:b/>
        </w:rPr>
      </w:pPr>
      <w:r w:rsidRPr="00994A96">
        <w:rPr>
          <w:rFonts w:cstheme="minorHAnsi"/>
          <w:b/>
        </w:rPr>
        <w:t>Our conclusion is clear</w:t>
      </w:r>
      <w:r w:rsidRPr="00AD475D">
        <w:rPr>
          <w:rFonts w:cstheme="minorHAnsi"/>
        </w:rPr>
        <w:t xml:space="preserve">: </w:t>
      </w:r>
      <w:r w:rsidRPr="00AD475D">
        <w:rPr>
          <w:rFonts w:cstheme="minorHAnsi"/>
          <w:i/>
        </w:rPr>
        <w:t xml:space="preserve">there were </w:t>
      </w:r>
      <w:r w:rsidRPr="00CA629B">
        <w:rPr>
          <w:rFonts w:cstheme="minorHAnsi"/>
          <w:b/>
          <w:i/>
        </w:rPr>
        <w:t>not too many beds in 2007/8 nor in 2012/13</w:t>
      </w:r>
      <w:r w:rsidR="00CA629B">
        <w:rPr>
          <w:rFonts w:cstheme="minorHAnsi"/>
          <w:b/>
          <w:i/>
        </w:rPr>
        <w:t>.</w:t>
      </w:r>
      <w:r w:rsidRPr="00CA629B">
        <w:rPr>
          <w:rFonts w:cstheme="minorHAnsi"/>
          <w:b/>
          <w:i/>
        </w:rPr>
        <w:t xml:space="preserve"> </w:t>
      </w:r>
      <w:r w:rsidR="00CA629B" w:rsidRPr="00CA629B">
        <w:rPr>
          <w:rFonts w:cstheme="minorHAnsi"/>
        </w:rPr>
        <w:t>T</w:t>
      </w:r>
      <w:r w:rsidRPr="00AD475D">
        <w:rPr>
          <w:rFonts w:cstheme="minorHAnsi"/>
        </w:rPr>
        <w:t xml:space="preserve">hose </w:t>
      </w:r>
      <w:r w:rsidR="00CA629B">
        <w:rPr>
          <w:rFonts w:cstheme="minorHAnsi"/>
        </w:rPr>
        <w:t>plans</w:t>
      </w:r>
      <w:r w:rsidRPr="00AD475D">
        <w:rPr>
          <w:rFonts w:cstheme="minorHAnsi"/>
        </w:rPr>
        <w:t xml:space="preserve"> were wrong. </w:t>
      </w:r>
      <w:r w:rsidR="00994A96">
        <w:rPr>
          <w:rFonts w:cstheme="minorHAnsi"/>
          <w:b/>
        </w:rPr>
        <w:t>SE London does</w:t>
      </w:r>
      <w:r w:rsidR="00EB0C63" w:rsidRPr="00994A96">
        <w:rPr>
          <w:rFonts w:cstheme="minorHAnsi"/>
          <w:b/>
        </w:rPr>
        <w:t xml:space="preserve"> not have enough beds now.</w:t>
      </w:r>
      <w:r w:rsidR="00EB0C63" w:rsidRPr="00AD475D">
        <w:rPr>
          <w:rFonts w:cstheme="minorHAnsi"/>
        </w:rPr>
        <w:t xml:space="preserve"> We need every facility we have, facing as we do increasing population and need. </w:t>
      </w:r>
      <w:r w:rsidR="00233CD4" w:rsidRPr="00AD475D">
        <w:rPr>
          <w:rFonts w:cstheme="minorHAnsi"/>
          <w:b/>
        </w:rPr>
        <w:t xml:space="preserve">Hospital staff </w:t>
      </w:r>
      <w:r w:rsidR="00233CD4" w:rsidRPr="00CA629B">
        <w:rPr>
          <w:rFonts w:cstheme="minorHAnsi"/>
        </w:rPr>
        <w:t>are</w:t>
      </w:r>
      <w:r w:rsidR="00233CD4" w:rsidRPr="00AD475D">
        <w:rPr>
          <w:rFonts w:cstheme="minorHAnsi"/>
          <w:b/>
        </w:rPr>
        <w:t xml:space="preserve"> </w:t>
      </w:r>
      <w:r w:rsidR="00CA629B">
        <w:rPr>
          <w:rFonts w:cstheme="minorHAnsi"/>
          <w:b/>
        </w:rPr>
        <w:t>under</w:t>
      </w:r>
      <w:r w:rsidR="00233CD4" w:rsidRPr="00AD475D">
        <w:rPr>
          <w:rFonts w:cstheme="minorHAnsi"/>
          <w:b/>
        </w:rPr>
        <w:t xml:space="preserve"> daily pressure </w:t>
      </w:r>
      <w:r w:rsidR="00233CD4" w:rsidRPr="00CA629B">
        <w:rPr>
          <w:rFonts w:cstheme="minorHAnsi"/>
        </w:rPr>
        <w:t>to get patients out of hospital</w:t>
      </w:r>
      <w:r w:rsidR="000971CD">
        <w:rPr>
          <w:rFonts w:cstheme="minorHAnsi"/>
        </w:rPr>
        <w:t>, to find beds</w:t>
      </w:r>
      <w:r w:rsidR="00233CD4" w:rsidRPr="00CA629B">
        <w:rPr>
          <w:rFonts w:cstheme="minorHAnsi"/>
        </w:rPr>
        <w:t xml:space="preserve"> and</w:t>
      </w:r>
      <w:r w:rsidR="00233CD4" w:rsidRPr="00AD475D">
        <w:rPr>
          <w:rFonts w:cstheme="minorHAnsi"/>
          <w:b/>
        </w:rPr>
        <w:t xml:space="preserve"> </w:t>
      </w:r>
      <w:r w:rsidR="000971CD">
        <w:rPr>
          <w:rFonts w:cstheme="minorHAnsi"/>
          <w:b/>
        </w:rPr>
        <w:t xml:space="preserve">have </w:t>
      </w:r>
      <w:r w:rsidR="00233CD4" w:rsidRPr="00AD475D">
        <w:rPr>
          <w:rFonts w:cstheme="minorHAnsi"/>
          <w:b/>
        </w:rPr>
        <w:t xml:space="preserve">increasing difficulty </w:t>
      </w:r>
      <w:r w:rsidR="00233CD4" w:rsidRPr="00CA629B">
        <w:rPr>
          <w:rFonts w:cstheme="minorHAnsi"/>
        </w:rPr>
        <w:t>in doing so</w:t>
      </w:r>
      <w:r w:rsidR="00233CD4" w:rsidRPr="00AD475D">
        <w:rPr>
          <w:rFonts w:cstheme="minorHAnsi"/>
          <w:b/>
        </w:rPr>
        <w:t xml:space="preserve"> safely and with patient dignity, </w:t>
      </w:r>
      <w:r w:rsidR="00233CD4" w:rsidRPr="00CA629B">
        <w:rPr>
          <w:rFonts w:cstheme="minorHAnsi"/>
        </w:rPr>
        <w:t>especially with loss of intermediate care beds (such as at Eltham Community Hospital, Greenwich).</w:t>
      </w:r>
      <w:r w:rsidR="00233CD4" w:rsidRPr="00AD475D">
        <w:rPr>
          <w:rFonts w:cstheme="minorHAnsi"/>
          <w:b/>
        </w:rPr>
        <w:t xml:space="preserve"> </w:t>
      </w:r>
    </w:p>
    <w:p w14:paraId="742E97C5" w14:textId="77777777" w:rsidR="00CA629B" w:rsidRDefault="00CA629B" w:rsidP="00FB5A24">
      <w:pPr>
        <w:outlineLvl w:val="0"/>
        <w:rPr>
          <w:rFonts w:cstheme="minorHAnsi"/>
          <w:b/>
        </w:rPr>
      </w:pPr>
      <w:r>
        <w:rPr>
          <w:rFonts w:cstheme="minorHAnsi"/>
          <w:b/>
        </w:rPr>
        <w:t>Resourcing of the UK NHS against comparable nations’ health systems</w:t>
      </w:r>
    </w:p>
    <w:tbl>
      <w:tblPr>
        <w:tblStyle w:val="TableGrid"/>
        <w:tblW w:w="0" w:type="auto"/>
        <w:tblLook w:val="04A0" w:firstRow="1" w:lastRow="0" w:firstColumn="1" w:lastColumn="0" w:noHBand="0" w:noVBand="1"/>
      </w:tblPr>
      <w:tblGrid>
        <w:gridCol w:w="9016"/>
      </w:tblGrid>
      <w:tr w:rsidR="00CA629B" w14:paraId="5EAA05BD" w14:textId="77777777" w:rsidTr="00CA629B">
        <w:tc>
          <w:tcPr>
            <w:tcW w:w="9016" w:type="dxa"/>
          </w:tcPr>
          <w:p w14:paraId="3A8164D1" w14:textId="77777777" w:rsidR="00CA629B" w:rsidRDefault="00CA629B" w:rsidP="00CA629B">
            <w:pPr>
              <w:rPr>
                <w:rFonts w:cstheme="minorHAnsi"/>
                <w:b/>
              </w:rPr>
            </w:pPr>
          </w:p>
          <w:p w14:paraId="11057055" w14:textId="77777777" w:rsidR="00CA629B" w:rsidRDefault="00CA629B" w:rsidP="00CA629B">
            <w:pPr>
              <w:numPr>
                <w:ilvl w:val="0"/>
                <w:numId w:val="33"/>
              </w:numPr>
              <w:shd w:val="clear" w:color="auto" w:fill="FFFFFF"/>
              <w:spacing w:after="150"/>
              <w:ind w:left="480"/>
              <w:rPr>
                <w:rFonts w:ascii="Arial" w:eastAsia="Times New Roman" w:hAnsi="Arial" w:cs="Arial"/>
                <w:b/>
                <w:sz w:val="21"/>
                <w:szCs w:val="21"/>
                <w:lang w:eastAsia="en-GB"/>
              </w:rPr>
            </w:pPr>
            <w:r>
              <w:rPr>
                <w:rFonts w:ascii="Arial" w:eastAsia="Times New Roman" w:hAnsi="Arial" w:cs="Arial"/>
                <w:b/>
                <w:sz w:val="21"/>
                <w:szCs w:val="21"/>
                <w:lang w:eastAsia="en-GB"/>
              </w:rPr>
              <w:t>H</w:t>
            </w:r>
            <w:r w:rsidRPr="006D6493">
              <w:rPr>
                <w:rFonts w:ascii="Arial" w:eastAsia="Times New Roman" w:hAnsi="Arial" w:cs="Arial"/>
                <w:b/>
                <w:sz w:val="21"/>
                <w:szCs w:val="21"/>
                <w:lang w:eastAsia="en-GB"/>
              </w:rPr>
              <w:t xml:space="preserve">ealth expenditure in </w:t>
            </w:r>
            <w:r>
              <w:rPr>
                <w:rFonts w:ascii="Arial" w:eastAsia="Times New Roman" w:hAnsi="Arial" w:cs="Arial"/>
                <w:b/>
                <w:sz w:val="21"/>
                <w:szCs w:val="21"/>
                <w:lang w:eastAsia="en-GB"/>
              </w:rPr>
              <w:t>UK was 9.8% of GDP in 2015</w:t>
            </w:r>
          </w:p>
          <w:p w14:paraId="18B32E85" w14:textId="77777777" w:rsidR="00CA629B" w:rsidRPr="006D6493" w:rsidRDefault="00CA629B" w:rsidP="00CA629B">
            <w:pPr>
              <w:shd w:val="clear" w:color="auto" w:fill="FFFFFF"/>
              <w:spacing w:after="150"/>
              <w:ind w:left="480"/>
              <w:rPr>
                <w:rFonts w:ascii="Arial" w:eastAsia="Times New Roman" w:hAnsi="Arial" w:cs="Arial"/>
                <w:sz w:val="21"/>
                <w:szCs w:val="21"/>
                <w:lang w:eastAsia="en-GB"/>
              </w:rPr>
            </w:pPr>
            <w:r w:rsidRPr="006D6493">
              <w:rPr>
                <w:rFonts w:ascii="Arial" w:eastAsia="Times New Roman" w:hAnsi="Arial" w:cs="Arial"/>
                <w:sz w:val="21"/>
                <w:szCs w:val="21"/>
                <w:lang w:eastAsia="en-GB"/>
              </w:rPr>
              <w:t>This compares to 16.9% USA, 11.1% Germany, 11% France, 10.8% Netherlands, 10.6% Denmark</w:t>
            </w:r>
          </w:p>
          <w:p w14:paraId="2D0C5C4A" w14:textId="77777777" w:rsidR="00CA629B" w:rsidRDefault="00CA629B" w:rsidP="00CA629B">
            <w:pPr>
              <w:numPr>
                <w:ilvl w:val="0"/>
                <w:numId w:val="33"/>
              </w:numPr>
              <w:shd w:val="clear" w:color="auto" w:fill="FFFFFF"/>
              <w:spacing w:after="150"/>
              <w:ind w:left="480"/>
              <w:rPr>
                <w:rFonts w:ascii="Arial" w:eastAsia="Times New Roman" w:hAnsi="Arial" w:cs="Arial"/>
                <w:b/>
                <w:sz w:val="21"/>
                <w:szCs w:val="21"/>
                <w:lang w:eastAsia="en-GB"/>
              </w:rPr>
            </w:pPr>
            <w:r>
              <w:rPr>
                <w:rFonts w:ascii="Arial" w:eastAsia="Times New Roman" w:hAnsi="Arial" w:cs="Arial"/>
                <w:b/>
                <w:sz w:val="21"/>
                <w:szCs w:val="21"/>
                <w:lang w:eastAsia="en-GB"/>
              </w:rPr>
              <w:t>E</w:t>
            </w:r>
            <w:r w:rsidRPr="006D6493">
              <w:rPr>
                <w:rFonts w:ascii="Arial" w:eastAsia="Times New Roman" w:hAnsi="Arial" w:cs="Arial"/>
                <w:b/>
                <w:sz w:val="21"/>
                <w:szCs w:val="21"/>
                <w:lang w:eastAsia="en-GB"/>
              </w:rPr>
              <w:t xml:space="preserve">xpenditure per capita (using purchasing power parity) for UK $4,015 in 2015. </w:t>
            </w:r>
          </w:p>
          <w:p w14:paraId="4E3D50A8" w14:textId="77777777" w:rsidR="00CA629B" w:rsidRPr="006D6493" w:rsidRDefault="00CA629B" w:rsidP="00CA629B">
            <w:pPr>
              <w:shd w:val="clear" w:color="auto" w:fill="FFFFFF"/>
              <w:spacing w:after="150"/>
              <w:ind w:left="480"/>
              <w:rPr>
                <w:rFonts w:ascii="Arial" w:eastAsia="Times New Roman" w:hAnsi="Arial" w:cs="Arial"/>
                <w:sz w:val="21"/>
                <w:szCs w:val="21"/>
                <w:lang w:eastAsia="en-GB"/>
              </w:rPr>
            </w:pPr>
            <w:r w:rsidRPr="006D6493">
              <w:rPr>
                <w:rFonts w:ascii="Arial" w:eastAsia="Times New Roman" w:hAnsi="Arial" w:cs="Arial"/>
                <w:sz w:val="21"/>
                <w:szCs w:val="21"/>
                <w:lang w:eastAsia="en-GB"/>
              </w:rPr>
              <w:t>Compare $9,451 USA, $5,343 Netherlands, $5,267 Germany, $4,943 Denmark, $4,614 Canada, $4,415 France  </w:t>
            </w:r>
          </w:p>
          <w:p w14:paraId="214C2BB4" w14:textId="77777777" w:rsidR="00CA629B" w:rsidRDefault="00CA629B" w:rsidP="00CA629B">
            <w:pPr>
              <w:numPr>
                <w:ilvl w:val="0"/>
                <w:numId w:val="33"/>
              </w:numPr>
              <w:shd w:val="clear" w:color="auto" w:fill="FFFFFF"/>
              <w:spacing w:after="150"/>
              <w:ind w:left="480"/>
              <w:rPr>
                <w:rFonts w:ascii="Arial" w:eastAsia="Times New Roman" w:hAnsi="Arial" w:cs="Arial"/>
                <w:b/>
                <w:sz w:val="21"/>
                <w:szCs w:val="21"/>
                <w:lang w:eastAsia="en-GB"/>
              </w:rPr>
            </w:pPr>
            <w:r w:rsidRPr="006D6493">
              <w:rPr>
                <w:rFonts w:ascii="Arial" w:eastAsia="Times New Roman" w:hAnsi="Arial" w:cs="Arial"/>
                <w:b/>
                <w:sz w:val="21"/>
                <w:szCs w:val="21"/>
                <w:lang w:eastAsia="en-GB"/>
              </w:rPr>
              <w:t xml:space="preserve">UK had 2.8 physicians per 1,000 people </w:t>
            </w:r>
            <w:r>
              <w:rPr>
                <w:rFonts w:ascii="Arial" w:eastAsia="Times New Roman" w:hAnsi="Arial" w:cs="Arial"/>
                <w:b/>
                <w:sz w:val="21"/>
                <w:szCs w:val="21"/>
                <w:lang w:eastAsia="en-GB"/>
              </w:rPr>
              <w:t>in 2015</w:t>
            </w:r>
          </w:p>
          <w:p w14:paraId="023556BC" w14:textId="77777777" w:rsidR="00CA629B" w:rsidRPr="006D6493" w:rsidRDefault="00CA629B" w:rsidP="00CA629B">
            <w:pPr>
              <w:shd w:val="clear" w:color="auto" w:fill="FFFFFF"/>
              <w:spacing w:after="150"/>
              <w:ind w:left="480"/>
              <w:rPr>
                <w:rFonts w:ascii="Arial" w:eastAsia="Times New Roman" w:hAnsi="Arial" w:cs="Arial"/>
                <w:sz w:val="21"/>
                <w:szCs w:val="21"/>
                <w:lang w:eastAsia="en-GB"/>
              </w:rPr>
            </w:pPr>
            <w:r w:rsidRPr="006D6493">
              <w:rPr>
                <w:rFonts w:ascii="Arial" w:eastAsia="Times New Roman" w:hAnsi="Arial" w:cs="Arial"/>
                <w:sz w:val="21"/>
                <w:szCs w:val="21"/>
                <w:lang w:eastAsia="en-GB"/>
              </w:rPr>
              <w:t>Compare 4.1 Germany (2014), 3.9 Italy (2014), 3.8 Spain (2014), 3.5 Australia (2014), 3.4 France</w:t>
            </w:r>
          </w:p>
          <w:p w14:paraId="534D2291" w14:textId="77777777" w:rsidR="00CA629B" w:rsidRPr="00CA629B" w:rsidRDefault="00CA629B" w:rsidP="00803844">
            <w:pPr>
              <w:numPr>
                <w:ilvl w:val="0"/>
                <w:numId w:val="33"/>
              </w:numPr>
              <w:shd w:val="clear" w:color="auto" w:fill="FFFFFF"/>
              <w:spacing w:after="150"/>
              <w:ind w:left="480"/>
              <w:rPr>
                <w:rFonts w:cstheme="minorHAnsi"/>
                <w:b/>
              </w:rPr>
            </w:pPr>
            <w:r w:rsidRPr="006D6493">
              <w:rPr>
                <w:rFonts w:ascii="Arial" w:eastAsia="Times New Roman" w:hAnsi="Arial" w:cs="Arial"/>
                <w:b/>
                <w:sz w:val="21"/>
                <w:szCs w:val="21"/>
                <w:lang w:eastAsia="en-GB"/>
              </w:rPr>
              <w:t xml:space="preserve">UK had 2.7 hospital beds per 1,000 people </w:t>
            </w:r>
            <w:r w:rsidRPr="00CA629B">
              <w:rPr>
                <w:rFonts w:ascii="Arial" w:eastAsia="Times New Roman" w:hAnsi="Arial" w:cs="Arial"/>
                <w:b/>
                <w:sz w:val="21"/>
                <w:szCs w:val="21"/>
                <w:lang w:eastAsia="en-GB"/>
              </w:rPr>
              <w:t>in 2014</w:t>
            </w:r>
          </w:p>
          <w:p w14:paraId="5133FE54" w14:textId="77777777" w:rsidR="00CA629B" w:rsidRDefault="00CA629B" w:rsidP="00CA629B">
            <w:pPr>
              <w:shd w:val="clear" w:color="auto" w:fill="FFFFFF"/>
              <w:spacing w:after="150"/>
              <w:ind w:left="480"/>
              <w:rPr>
                <w:rFonts w:cstheme="minorHAnsi"/>
                <w:b/>
              </w:rPr>
            </w:pPr>
            <w:r w:rsidRPr="00CA629B">
              <w:rPr>
                <w:rFonts w:ascii="Arial" w:eastAsia="Times New Roman" w:hAnsi="Arial" w:cs="Arial"/>
                <w:sz w:val="21"/>
                <w:szCs w:val="21"/>
                <w:lang w:eastAsia="en-GB"/>
              </w:rPr>
              <w:t>Compare</w:t>
            </w:r>
            <w:r w:rsidRPr="006D6493">
              <w:rPr>
                <w:rFonts w:ascii="Arial" w:eastAsia="Times New Roman" w:hAnsi="Arial" w:cs="Arial"/>
                <w:sz w:val="21"/>
                <w:szCs w:val="21"/>
                <w:lang w:eastAsia="en-GB"/>
              </w:rPr>
              <w:t xml:space="preserve"> to 8.2 Germany, 6.2 France, 3.0 </w:t>
            </w:r>
            <w:r w:rsidRPr="00CA629B">
              <w:rPr>
                <w:rFonts w:ascii="Arial" w:eastAsia="Times New Roman" w:hAnsi="Arial" w:cs="Arial"/>
                <w:sz w:val="21"/>
                <w:szCs w:val="21"/>
                <w:lang w:eastAsia="en-GB"/>
              </w:rPr>
              <w:t>Spain</w:t>
            </w:r>
          </w:p>
          <w:p w14:paraId="52B0AB57" w14:textId="77777777" w:rsidR="00CA629B" w:rsidRDefault="00CA629B" w:rsidP="008909A3">
            <w:pPr>
              <w:rPr>
                <w:rFonts w:cstheme="minorHAnsi"/>
                <w:b/>
              </w:rPr>
            </w:pPr>
          </w:p>
        </w:tc>
      </w:tr>
    </w:tbl>
    <w:p w14:paraId="3BAB1B65" w14:textId="77777777" w:rsidR="00CA629B" w:rsidRDefault="00CA629B" w:rsidP="00994A96">
      <w:pPr>
        <w:rPr>
          <w:rFonts w:cstheme="minorHAnsi"/>
          <w:b/>
          <w:sz w:val="24"/>
        </w:rPr>
      </w:pPr>
    </w:p>
    <w:p w14:paraId="2E46D592" w14:textId="36E1C5FA" w:rsidR="00E33077" w:rsidRPr="00994A96" w:rsidRDefault="00994A96" w:rsidP="00994A96">
      <w:pPr>
        <w:rPr>
          <w:rFonts w:cstheme="minorHAnsi"/>
          <w:b/>
          <w:sz w:val="24"/>
        </w:rPr>
      </w:pPr>
      <w:r w:rsidRPr="00994A96">
        <w:rPr>
          <w:rFonts w:cstheme="minorHAnsi"/>
          <w:b/>
          <w:sz w:val="24"/>
        </w:rPr>
        <w:t xml:space="preserve">2.5:  </w:t>
      </w:r>
      <w:r w:rsidR="000971CD">
        <w:rPr>
          <w:rFonts w:cstheme="minorHAnsi"/>
          <w:b/>
          <w:sz w:val="24"/>
        </w:rPr>
        <w:t xml:space="preserve">The </w:t>
      </w:r>
      <w:r w:rsidR="00E33077" w:rsidRPr="00994A96">
        <w:rPr>
          <w:rFonts w:cstheme="minorHAnsi"/>
          <w:b/>
          <w:sz w:val="24"/>
        </w:rPr>
        <w:t xml:space="preserve">NHS </w:t>
      </w:r>
      <w:r w:rsidR="00233CD4" w:rsidRPr="00994A96">
        <w:rPr>
          <w:rFonts w:cstheme="minorHAnsi"/>
          <w:b/>
          <w:sz w:val="24"/>
        </w:rPr>
        <w:t xml:space="preserve">needs more </w:t>
      </w:r>
      <w:r w:rsidR="00E33077" w:rsidRPr="00994A96">
        <w:rPr>
          <w:rFonts w:cstheme="minorHAnsi"/>
          <w:b/>
          <w:sz w:val="24"/>
        </w:rPr>
        <w:t xml:space="preserve">doctors, nurses </w:t>
      </w:r>
      <w:r w:rsidR="00233CD4" w:rsidRPr="00994A96">
        <w:rPr>
          <w:rFonts w:cstheme="minorHAnsi"/>
          <w:b/>
          <w:sz w:val="24"/>
        </w:rPr>
        <w:t xml:space="preserve">– the STP </w:t>
      </w:r>
      <w:r w:rsidR="00A368DB">
        <w:rPr>
          <w:rFonts w:cstheme="minorHAnsi"/>
          <w:b/>
          <w:sz w:val="24"/>
        </w:rPr>
        <w:t>seeks to replace</w:t>
      </w:r>
      <w:r w:rsidR="00233CD4" w:rsidRPr="00994A96">
        <w:rPr>
          <w:rFonts w:cstheme="minorHAnsi"/>
          <w:b/>
          <w:sz w:val="24"/>
        </w:rPr>
        <w:t xml:space="preserve"> th</w:t>
      </w:r>
      <w:r w:rsidR="00A368DB">
        <w:rPr>
          <w:rFonts w:cstheme="minorHAnsi"/>
          <w:b/>
          <w:sz w:val="24"/>
        </w:rPr>
        <w:t>is shortfall</w:t>
      </w:r>
      <w:r w:rsidR="00233CD4" w:rsidRPr="00994A96">
        <w:rPr>
          <w:rFonts w:cstheme="minorHAnsi"/>
          <w:b/>
          <w:sz w:val="24"/>
        </w:rPr>
        <w:t xml:space="preserve"> with </w:t>
      </w:r>
      <w:r w:rsidR="001B4EB6">
        <w:rPr>
          <w:rFonts w:cstheme="minorHAnsi"/>
          <w:b/>
          <w:sz w:val="24"/>
        </w:rPr>
        <w:t xml:space="preserve">‘skill-mix’, ‘reprofiling’ and </w:t>
      </w:r>
      <w:r w:rsidR="00CC7359" w:rsidRPr="00994A96">
        <w:rPr>
          <w:rFonts w:cstheme="minorHAnsi"/>
          <w:b/>
          <w:sz w:val="24"/>
        </w:rPr>
        <w:t xml:space="preserve">‘physician </w:t>
      </w:r>
      <w:r>
        <w:rPr>
          <w:rFonts w:cstheme="minorHAnsi"/>
          <w:b/>
          <w:sz w:val="24"/>
        </w:rPr>
        <w:t>associates’</w:t>
      </w:r>
    </w:p>
    <w:p w14:paraId="6E7C20BF" w14:textId="77777777" w:rsidR="00E33077" w:rsidRPr="00AD475D" w:rsidRDefault="00EB0C63" w:rsidP="00E33077">
      <w:pPr>
        <w:rPr>
          <w:rFonts w:cstheme="minorHAnsi"/>
        </w:rPr>
      </w:pPr>
      <w:r w:rsidRPr="00AD475D">
        <w:rPr>
          <w:rFonts w:cstheme="minorHAnsi"/>
        </w:rPr>
        <w:t xml:space="preserve">We need the doctors and nurses trained to staff the hospital </w:t>
      </w:r>
      <w:r w:rsidR="00994A96" w:rsidRPr="00AD475D">
        <w:rPr>
          <w:rFonts w:cstheme="minorHAnsi"/>
        </w:rPr>
        <w:t>services</w:t>
      </w:r>
      <w:r w:rsidRPr="00AD475D">
        <w:rPr>
          <w:rFonts w:cstheme="minorHAnsi"/>
        </w:rPr>
        <w:t xml:space="preserve"> with sufficient ratio of staff to patients and with sufficient skills. W</w:t>
      </w:r>
      <w:r w:rsidR="00E33077" w:rsidRPr="00AD475D">
        <w:rPr>
          <w:rFonts w:cstheme="minorHAnsi"/>
        </w:rPr>
        <w:t xml:space="preserve">e </w:t>
      </w:r>
      <w:r w:rsidRPr="00AD475D">
        <w:rPr>
          <w:rFonts w:cstheme="minorHAnsi"/>
          <w:i/>
        </w:rPr>
        <w:t xml:space="preserve">also </w:t>
      </w:r>
      <w:r w:rsidR="00E33077" w:rsidRPr="00AD475D">
        <w:rPr>
          <w:rFonts w:cstheme="minorHAnsi"/>
          <w:i/>
        </w:rPr>
        <w:t>need</w:t>
      </w:r>
      <w:r w:rsidR="00E33077" w:rsidRPr="00AD475D">
        <w:rPr>
          <w:rFonts w:cstheme="minorHAnsi"/>
        </w:rPr>
        <w:t xml:space="preserve"> </w:t>
      </w:r>
      <w:r w:rsidR="00E33077" w:rsidRPr="00AD475D">
        <w:rPr>
          <w:rFonts w:cstheme="minorHAnsi"/>
          <w:i/>
        </w:rPr>
        <w:t>now</w:t>
      </w:r>
      <w:r w:rsidR="00E33077" w:rsidRPr="00AD475D">
        <w:rPr>
          <w:rFonts w:cstheme="minorHAnsi"/>
        </w:rPr>
        <w:t xml:space="preserve"> far better community care, with skills and confidence to match the challenge of working, often alone without direct supervision as a single professional in a patient’s home. </w:t>
      </w:r>
    </w:p>
    <w:p w14:paraId="2B013001" w14:textId="77777777" w:rsidR="00E33077" w:rsidRPr="00AD475D" w:rsidRDefault="00E33077" w:rsidP="00E33077">
      <w:pPr>
        <w:rPr>
          <w:rFonts w:cstheme="minorHAnsi"/>
        </w:rPr>
      </w:pPr>
      <w:r w:rsidRPr="00AD475D">
        <w:rPr>
          <w:rFonts w:cstheme="minorHAnsi"/>
        </w:rPr>
        <w:t>With the expectation of a huge increase in workload (equivalent to 700 hospital beds</w:t>
      </w:r>
      <w:r w:rsidR="00EB0C63" w:rsidRPr="00AD475D">
        <w:rPr>
          <w:rFonts w:cstheme="minorHAnsi"/>
        </w:rPr>
        <w:t xml:space="preserve"> but</w:t>
      </w:r>
      <w:r w:rsidRPr="00AD475D">
        <w:rPr>
          <w:rFonts w:cstheme="minorHAnsi"/>
        </w:rPr>
        <w:t xml:space="preserve"> looked after in the community) and with increasing levels of acuity of illness managed in the community, this will require high levels of skill and confidence. </w:t>
      </w:r>
    </w:p>
    <w:p w14:paraId="679B7080" w14:textId="77777777" w:rsidR="001B4EB6" w:rsidRDefault="00E33077" w:rsidP="00CC7359">
      <w:pPr>
        <w:rPr>
          <w:rFonts w:cstheme="minorHAnsi"/>
        </w:rPr>
      </w:pPr>
      <w:r w:rsidRPr="00AD475D">
        <w:rPr>
          <w:rFonts w:cstheme="minorHAnsi"/>
        </w:rPr>
        <w:t xml:space="preserve">OHSEL’s plans to skill mix and cheapen the community care workforce are therefore worrying. </w:t>
      </w:r>
    </w:p>
    <w:p w14:paraId="3A841043" w14:textId="77777777" w:rsidR="00557C98" w:rsidRDefault="00557C98" w:rsidP="00CC7359">
      <w:pPr>
        <w:rPr>
          <w:rFonts w:cstheme="minorHAnsi"/>
          <w:b/>
        </w:rPr>
      </w:pPr>
    </w:p>
    <w:p w14:paraId="5137CC0B" w14:textId="183814D6" w:rsidR="00CC7359" w:rsidRPr="00CA629B" w:rsidRDefault="00CA629B" w:rsidP="00FB5A24">
      <w:pPr>
        <w:outlineLvl w:val="0"/>
        <w:rPr>
          <w:rFonts w:cstheme="minorHAnsi"/>
          <w:b/>
        </w:rPr>
      </w:pPr>
      <w:r>
        <w:rPr>
          <w:rFonts w:cstheme="minorHAnsi"/>
          <w:b/>
        </w:rPr>
        <w:t>I</w:t>
      </w:r>
      <w:r w:rsidR="00994A96">
        <w:rPr>
          <w:rFonts w:cstheme="minorHAnsi"/>
          <w:b/>
          <w:bCs/>
          <w:lang w:val="en-US"/>
        </w:rPr>
        <w:t>mpact and risks of d</w:t>
      </w:r>
      <w:r w:rsidR="00CC7359" w:rsidRPr="00AD475D">
        <w:rPr>
          <w:rFonts w:cstheme="minorHAnsi"/>
          <w:b/>
          <w:bCs/>
          <w:lang w:val="en-US"/>
        </w:rPr>
        <w:t>owngrading professional staffing</w:t>
      </w:r>
      <w:r>
        <w:rPr>
          <w:rFonts w:cstheme="minorHAnsi"/>
          <w:b/>
          <w:bCs/>
          <w:lang w:val="en-US"/>
        </w:rPr>
        <w:t xml:space="preserve"> (STP plans nationally – Appendix A)</w:t>
      </w:r>
    </w:p>
    <w:p w14:paraId="649BB143" w14:textId="77777777" w:rsidR="00CC7359" w:rsidRPr="00AD475D" w:rsidRDefault="00CC7359" w:rsidP="00CC7359">
      <w:pPr>
        <w:pStyle w:val="ListParagraph"/>
        <w:numPr>
          <w:ilvl w:val="0"/>
          <w:numId w:val="19"/>
        </w:numPr>
        <w:contextualSpacing w:val="0"/>
        <w:rPr>
          <w:rFonts w:eastAsia="Times New Roman" w:cstheme="minorHAnsi"/>
          <w:lang w:val="en-US"/>
        </w:rPr>
      </w:pPr>
      <w:r w:rsidRPr="00AD475D">
        <w:rPr>
          <w:rFonts w:eastAsia="Times New Roman" w:cstheme="minorHAnsi"/>
          <w:lang w:val="en-US"/>
        </w:rPr>
        <w:t xml:space="preserve">Development of </w:t>
      </w:r>
      <w:r w:rsidRPr="00AD475D">
        <w:rPr>
          <w:rFonts w:eastAsia="Times New Roman" w:cstheme="minorHAnsi"/>
          <w:b/>
          <w:lang w:val="en-US"/>
        </w:rPr>
        <w:t>new roles such as Physician Assistant/ Associate</w:t>
      </w:r>
      <w:r w:rsidRPr="00AD475D">
        <w:rPr>
          <w:rFonts w:eastAsia="Times New Roman" w:cstheme="minorHAnsi"/>
          <w:lang w:val="en-US"/>
        </w:rPr>
        <w:t xml:space="preserve"> (PA) (just 2-years’ training) are part of a general move to reduce co</w:t>
      </w:r>
      <w:r w:rsidR="00994A96">
        <w:rPr>
          <w:rFonts w:eastAsia="Times New Roman" w:cstheme="minorHAnsi"/>
          <w:lang w:val="en-US"/>
        </w:rPr>
        <w:t>sts while de-professionalising</w:t>
      </w:r>
      <w:r w:rsidR="00CA629B">
        <w:rPr>
          <w:rFonts w:eastAsia="Times New Roman" w:cstheme="minorHAnsi"/>
          <w:lang w:val="en-US"/>
        </w:rPr>
        <w:t xml:space="preserve"> the NHS and t</w:t>
      </w:r>
      <w:r w:rsidRPr="00AD475D">
        <w:rPr>
          <w:rFonts w:eastAsia="Times New Roman" w:cstheme="minorHAnsi"/>
          <w:lang w:val="en-US"/>
        </w:rPr>
        <w:t>ightening management control</w:t>
      </w:r>
      <w:r w:rsidR="00CA629B">
        <w:rPr>
          <w:rFonts w:eastAsia="Times New Roman" w:cstheme="minorHAnsi"/>
          <w:lang w:val="en-US"/>
        </w:rPr>
        <w:t xml:space="preserve"> over professional decision making</w:t>
      </w:r>
      <w:r w:rsidRPr="00AD475D">
        <w:rPr>
          <w:rFonts w:eastAsia="Times New Roman" w:cstheme="minorHAnsi"/>
          <w:lang w:val="en-US"/>
        </w:rPr>
        <w:t xml:space="preserve">.  </w:t>
      </w:r>
    </w:p>
    <w:p w14:paraId="43EC4D6D" w14:textId="77777777" w:rsidR="00CC7359" w:rsidRPr="00F33F04" w:rsidRDefault="00CC7359" w:rsidP="00CC7359">
      <w:pPr>
        <w:pStyle w:val="ListParagraph"/>
        <w:numPr>
          <w:ilvl w:val="0"/>
          <w:numId w:val="19"/>
        </w:numPr>
        <w:contextualSpacing w:val="0"/>
        <w:rPr>
          <w:rFonts w:eastAsia="Times New Roman" w:cstheme="minorHAnsi"/>
          <w:b/>
          <w:lang w:val="en-US"/>
        </w:rPr>
      </w:pPr>
      <w:r w:rsidRPr="00AD475D">
        <w:rPr>
          <w:rFonts w:eastAsia="Times New Roman" w:cstheme="minorHAnsi"/>
          <w:lang w:val="en-US"/>
        </w:rPr>
        <w:t xml:space="preserve">These changes have a poor evidence base, often reporting ‘acceptability’ rather than outcomes. Evidence for success is often anecdotal and </w:t>
      </w:r>
      <w:r w:rsidRPr="00F33F04">
        <w:rPr>
          <w:rFonts w:eastAsia="Times New Roman" w:cstheme="minorHAnsi"/>
          <w:b/>
          <w:lang w:val="en-US"/>
        </w:rPr>
        <w:t xml:space="preserve">much of the ‘research’ would not meet professional standards or peer-review requirements.  </w:t>
      </w:r>
    </w:p>
    <w:p w14:paraId="5B6332A0" w14:textId="77777777" w:rsidR="00CC7359" w:rsidRPr="00AD475D" w:rsidRDefault="00CC7359" w:rsidP="00CC7359">
      <w:pPr>
        <w:numPr>
          <w:ilvl w:val="0"/>
          <w:numId w:val="19"/>
        </w:numPr>
        <w:spacing w:after="0" w:line="240" w:lineRule="auto"/>
        <w:rPr>
          <w:rFonts w:eastAsia="Times New Roman" w:cstheme="minorHAnsi"/>
          <w:lang w:val="en-US"/>
        </w:rPr>
      </w:pPr>
      <w:r w:rsidRPr="00AD475D">
        <w:rPr>
          <w:rFonts w:eastAsia="Times New Roman" w:cstheme="minorHAnsi"/>
          <w:lang w:val="en-US"/>
        </w:rPr>
        <w:t>Proposals to engage P</w:t>
      </w:r>
      <w:r w:rsidR="00CA629B">
        <w:rPr>
          <w:rFonts w:eastAsia="Times New Roman" w:cstheme="minorHAnsi"/>
          <w:lang w:val="en-US"/>
        </w:rPr>
        <w:t>hysician Associates</w:t>
      </w:r>
      <w:r w:rsidRPr="00AD475D">
        <w:rPr>
          <w:rFonts w:eastAsia="Times New Roman" w:cstheme="minorHAnsi"/>
          <w:lang w:val="en-US"/>
        </w:rPr>
        <w:t xml:space="preserve"> rather than experienced (yet cheaper) nurses have been justified by ‘too many professional limits’ placed by professional bodies on nurses!</w:t>
      </w:r>
    </w:p>
    <w:p w14:paraId="079A10C6" w14:textId="77777777" w:rsidR="00CC7359" w:rsidRPr="00F33F04" w:rsidRDefault="00CC7359" w:rsidP="00CC7359">
      <w:pPr>
        <w:numPr>
          <w:ilvl w:val="0"/>
          <w:numId w:val="19"/>
        </w:numPr>
        <w:spacing w:after="0" w:line="240" w:lineRule="auto"/>
        <w:rPr>
          <w:rFonts w:eastAsia="Times New Roman" w:cstheme="minorHAnsi"/>
          <w:b/>
          <w:lang w:val="en-US"/>
        </w:rPr>
      </w:pPr>
      <w:r w:rsidRPr="00F33F04">
        <w:rPr>
          <w:rFonts w:eastAsia="Times New Roman" w:cstheme="minorHAnsi"/>
          <w:b/>
          <w:lang w:val="en-US"/>
        </w:rPr>
        <w:t>There is no mandatory registration for PAs, raising major concerns about regulation.</w:t>
      </w:r>
    </w:p>
    <w:p w14:paraId="3C823DF1" w14:textId="77777777" w:rsidR="00CC7359" w:rsidRPr="00AD475D" w:rsidRDefault="00CC7359" w:rsidP="00CC7359">
      <w:pPr>
        <w:numPr>
          <w:ilvl w:val="0"/>
          <w:numId w:val="19"/>
        </w:numPr>
        <w:spacing w:after="0" w:line="240" w:lineRule="auto"/>
        <w:rPr>
          <w:rFonts w:eastAsia="Times New Roman" w:cstheme="minorHAnsi"/>
          <w:lang w:val="en-US"/>
        </w:rPr>
      </w:pPr>
      <w:r w:rsidRPr="00AD475D">
        <w:rPr>
          <w:rFonts w:eastAsia="Times New Roman" w:cstheme="minorHAnsi"/>
          <w:lang w:val="en-US"/>
        </w:rPr>
        <w:t xml:space="preserve">There is robust (and unsurprising) evidence that PAs are less effective than doctors at diagnosis </w:t>
      </w:r>
    </w:p>
    <w:p w14:paraId="6B8F215D" w14:textId="77777777" w:rsidR="00CC7359" w:rsidRPr="00AD475D" w:rsidRDefault="00CC7359" w:rsidP="00CC7359">
      <w:pPr>
        <w:numPr>
          <w:ilvl w:val="0"/>
          <w:numId w:val="19"/>
        </w:numPr>
        <w:spacing w:after="0" w:line="240" w:lineRule="auto"/>
        <w:rPr>
          <w:rFonts w:eastAsia="Times New Roman" w:cstheme="minorHAnsi"/>
          <w:lang w:val="en-US"/>
        </w:rPr>
      </w:pPr>
      <w:r w:rsidRPr="00AD475D">
        <w:rPr>
          <w:rFonts w:eastAsia="Times New Roman" w:cstheme="minorHAnsi"/>
          <w:lang w:val="en-US"/>
        </w:rPr>
        <w:t>BMA warnings that PAs are not a substitute for fully trained doctors are likely to be ignored</w:t>
      </w:r>
    </w:p>
    <w:p w14:paraId="6CFFCC51" w14:textId="77777777" w:rsidR="00CC7359" w:rsidRPr="00AD475D" w:rsidRDefault="00CC7359" w:rsidP="00CC7359">
      <w:pPr>
        <w:numPr>
          <w:ilvl w:val="0"/>
          <w:numId w:val="19"/>
        </w:numPr>
        <w:spacing w:after="0" w:line="240" w:lineRule="auto"/>
        <w:rPr>
          <w:rFonts w:eastAsia="Times New Roman" w:cstheme="minorHAnsi"/>
          <w:lang w:val="en-US"/>
        </w:rPr>
      </w:pPr>
      <w:r w:rsidRPr="00AD475D">
        <w:rPr>
          <w:rFonts w:eastAsia="Times New Roman" w:cstheme="minorHAnsi"/>
          <w:lang w:val="en-US"/>
        </w:rPr>
        <w:t>Concerns that PAs will not recognize important signs that a fully trained doctor would spot</w:t>
      </w:r>
    </w:p>
    <w:p w14:paraId="2C4E300B" w14:textId="77777777" w:rsidR="00CC7359" w:rsidRPr="00AD475D" w:rsidRDefault="00CC7359" w:rsidP="00CC7359">
      <w:pPr>
        <w:numPr>
          <w:ilvl w:val="0"/>
          <w:numId w:val="19"/>
        </w:numPr>
        <w:spacing w:after="0" w:line="240" w:lineRule="auto"/>
        <w:rPr>
          <w:rFonts w:eastAsia="Times New Roman" w:cstheme="minorHAnsi"/>
          <w:lang w:val="en-US"/>
        </w:rPr>
      </w:pPr>
      <w:r w:rsidRPr="00AD475D">
        <w:rPr>
          <w:rFonts w:eastAsia="Times New Roman" w:cstheme="minorHAnsi"/>
          <w:lang w:val="en-US"/>
        </w:rPr>
        <w:t>Pressure to grant PAs independent prescribing powers will lead to enhanced risk to patient safety and increased risk that PAs will be used to substitute for, rather than support, doctors.</w:t>
      </w:r>
    </w:p>
    <w:p w14:paraId="4E95F022" w14:textId="77777777" w:rsidR="00CC7359" w:rsidRPr="00AD475D" w:rsidRDefault="00CC7359" w:rsidP="00CC7359">
      <w:pPr>
        <w:numPr>
          <w:ilvl w:val="0"/>
          <w:numId w:val="19"/>
        </w:numPr>
        <w:spacing w:after="0" w:line="240" w:lineRule="auto"/>
        <w:rPr>
          <w:rFonts w:eastAsia="Times New Roman" w:cstheme="minorHAnsi"/>
          <w:lang w:val="en-US"/>
        </w:rPr>
      </w:pPr>
      <w:r w:rsidRPr="00AD475D">
        <w:rPr>
          <w:rFonts w:eastAsia="Times New Roman" w:cstheme="minorHAnsi"/>
          <w:lang w:val="en-US"/>
        </w:rPr>
        <w:t xml:space="preserve">Concerns that </w:t>
      </w:r>
      <w:r w:rsidRPr="00AD475D">
        <w:rPr>
          <w:rFonts w:eastAsia="Times New Roman" w:cstheme="minorHAnsi"/>
          <w:b/>
          <w:lang w:val="en-US"/>
        </w:rPr>
        <w:t xml:space="preserve">GP </w:t>
      </w:r>
      <w:r w:rsidRPr="00AD475D">
        <w:rPr>
          <w:rFonts w:eastAsia="Times New Roman" w:cstheme="minorHAnsi"/>
          <w:b/>
          <w:bCs/>
          <w:lang w:val="en-US"/>
        </w:rPr>
        <w:t xml:space="preserve">receptionists </w:t>
      </w:r>
      <w:r w:rsidRPr="00F33F04">
        <w:rPr>
          <w:rFonts w:eastAsia="Times New Roman" w:cstheme="minorHAnsi"/>
          <w:b/>
          <w:lang w:val="en-US"/>
        </w:rPr>
        <w:t>may in future be triaging patients</w:t>
      </w:r>
      <w:r w:rsidRPr="00AD475D">
        <w:rPr>
          <w:rFonts w:eastAsia="Times New Roman" w:cstheme="minorHAnsi"/>
          <w:lang w:val="en-US"/>
        </w:rPr>
        <w:t xml:space="preserve"> and directing them to PAs who will miss more subtle indications </w:t>
      </w:r>
    </w:p>
    <w:p w14:paraId="692A35E5" w14:textId="77777777" w:rsidR="00CC7359" w:rsidRPr="00AD475D" w:rsidRDefault="00CC7359" w:rsidP="00CC7359">
      <w:pPr>
        <w:numPr>
          <w:ilvl w:val="0"/>
          <w:numId w:val="19"/>
        </w:numPr>
        <w:spacing w:after="0" w:line="240" w:lineRule="auto"/>
        <w:rPr>
          <w:rFonts w:eastAsia="Times New Roman" w:cstheme="minorHAnsi"/>
          <w:lang w:val="en-US"/>
        </w:rPr>
      </w:pPr>
      <w:r w:rsidRPr="00AD475D">
        <w:rPr>
          <w:rFonts w:eastAsia="Times New Roman" w:cstheme="minorHAnsi"/>
          <w:lang w:val="en-US"/>
        </w:rPr>
        <w:t xml:space="preserve">Concerns that patients directed to PAs are more likely to be </w:t>
      </w:r>
      <w:r w:rsidRPr="00AD475D">
        <w:rPr>
          <w:rFonts w:eastAsia="Times New Roman" w:cstheme="minorHAnsi"/>
          <w:b/>
          <w:lang w:val="en-US"/>
        </w:rPr>
        <w:t>elderly, vulnerable, speakers with poor English</w:t>
      </w:r>
      <w:r w:rsidRPr="00AD475D">
        <w:rPr>
          <w:rFonts w:eastAsia="Times New Roman" w:cstheme="minorHAnsi"/>
          <w:lang w:val="en-US"/>
        </w:rPr>
        <w:t xml:space="preserve"> etc – while articulate middle class patients will be able to get GP appointments</w:t>
      </w:r>
    </w:p>
    <w:p w14:paraId="13628177" w14:textId="77777777" w:rsidR="00CC7359" w:rsidRPr="00AD475D" w:rsidRDefault="00CC7359" w:rsidP="00CC7359">
      <w:pPr>
        <w:numPr>
          <w:ilvl w:val="0"/>
          <w:numId w:val="19"/>
        </w:numPr>
        <w:spacing w:after="0" w:line="240" w:lineRule="auto"/>
        <w:rPr>
          <w:rFonts w:eastAsia="Times New Roman" w:cstheme="minorHAnsi"/>
          <w:lang w:val="en-US"/>
        </w:rPr>
      </w:pPr>
      <w:r w:rsidRPr="00AD475D">
        <w:rPr>
          <w:rFonts w:eastAsia="Times New Roman" w:cstheme="minorHAnsi"/>
          <w:b/>
          <w:lang w:val="en-US"/>
        </w:rPr>
        <w:t>Similar concerns apply to other proposed new roles</w:t>
      </w:r>
      <w:r w:rsidRPr="00AD475D">
        <w:rPr>
          <w:rFonts w:eastAsia="Times New Roman" w:cstheme="minorHAnsi"/>
          <w:lang w:val="en-US"/>
        </w:rPr>
        <w:t xml:space="preserve">, substituting minimally trained staff for professional clinicians, nurses, pharmacy and professions allied to medicine throughout the NHS. </w:t>
      </w:r>
    </w:p>
    <w:p w14:paraId="450D5B97" w14:textId="70FA720D" w:rsidR="00CC7359" w:rsidRPr="00AD475D" w:rsidRDefault="00CC7359" w:rsidP="00CC7359">
      <w:pPr>
        <w:numPr>
          <w:ilvl w:val="0"/>
          <w:numId w:val="19"/>
        </w:numPr>
        <w:spacing w:after="0" w:line="240" w:lineRule="auto"/>
        <w:rPr>
          <w:rFonts w:eastAsia="Times New Roman" w:cstheme="minorHAnsi"/>
          <w:lang w:val="en-US"/>
        </w:rPr>
      </w:pPr>
      <w:r w:rsidRPr="00994A96">
        <w:rPr>
          <w:rFonts w:eastAsia="Times New Roman" w:cstheme="minorHAnsi"/>
          <w:b/>
          <w:lang w:val="en-US"/>
        </w:rPr>
        <w:t>As the Nuffield Trust puts it</w:t>
      </w:r>
      <w:r w:rsidRPr="00994A96">
        <w:rPr>
          <w:rStyle w:val="EndnoteReference"/>
          <w:rFonts w:eastAsia="Times New Roman" w:cstheme="minorHAnsi"/>
          <w:b/>
          <w:lang w:val="en-US"/>
        </w:rPr>
        <w:t>:</w:t>
      </w:r>
      <w:r w:rsidRPr="00AD475D">
        <w:rPr>
          <w:rFonts w:eastAsia="Times New Roman" w:cstheme="minorHAnsi"/>
          <w:lang w:val="en-US"/>
        </w:rPr>
        <w:t xml:space="preserve">  </w:t>
      </w:r>
      <w:r w:rsidRPr="00AD475D">
        <w:rPr>
          <w:rFonts w:eastAsia="Times New Roman" w:cstheme="minorHAnsi"/>
          <w:i/>
          <w:lang w:val="en-US"/>
        </w:rPr>
        <w:t>‘… In the future, care will be supplied predominantly by non</w:t>
      </w:r>
      <w:r w:rsidR="00994A96">
        <w:rPr>
          <w:rFonts w:eastAsia="Times New Roman" w:cstheme="minorHAnsi"/>
          <w:i/>
          <w:lang w:val="en-US"/>
        </w:rPr>
        <w:t>-</w:t>
      </w:r>
      <w:r w:rsidRPr="00AD475D">
        <w:rPr>
          <w:rFonts w:eastAsia="Times New Roman" w:cstheme="minorHAnsi"/>
          <w:i/>
          <w:lang w:val="en-US"/>
        </w:rPr>
        <w:t>medical staff, with patients playing a much more active role in their own care. Medical staff will act as master diagnosticians and clinical decision-makers’</w:t>
      </w:r>
      <w:r w:rsidRPr="00AD475D">
        <w:rPr>
          <w:rFonts w:eastAsia="Times New Roman" w:cstheme="minorHAnsi"/>
          <w:lang w:val="en-US"/>
        </w:rPr>
        <w:t>.</w:t>
      </w:r>
      <w:r w:rsidRPr="00AD475D">
        <w:rPr>
          <w:rStyle w:val="EndnoteReference"/>
          <w:rFonts w:eastAsia="Times New Roman" w:cstheme="minorHAnsi"/>
          <w:lang w:val="en-US"/>
        </w:rPr>
        <w:endnoteReference w:id="1"/>
      </w:r>
    </w:p>
    <w:p w14:paraId="2C7F93E3" w14:textId="77777777" w:rsidR="00A86BB1" w:rsidRPr="00AD475D" w:rsidRDefault="00A86BB1">
      <w:pPr>
        <w:rPr>
          <w:rFonts w:cstheme="minorHAnsi"/>
          <w:b/>
        </w:rPr>
      </w:pPr>
    </w:p>
    <w:p w14:paraId="355931C0" w14:textId="77777777" w:rsidR="005A7435" w:rsidRPr="00A368DB" w:rsidRDefault="00B24BDC" w:rsidP="00A368DB">
      <w:pPr>
        <w:rPr>
          <w:rFonts w:cstheme="minorHAnsi"/>
          <w:b/>
          <w:sz w:val="24"/>
        </w:rPr>
      </w:pPr>
      <w:r>
        <w:rPr>
          <w:rFonts w:cstheme="minorHAnsi"/>
          <w:b/>
          <w:sz w:val="24"/>
        </w:rPr>
        <w:t>2.6</w:t>
      </w:r>
      <w:r w:rsidR="00A368DB" w:rsidRPr="00A368DB">
        <w:rPr>
          <w:rFonts w:cstheme="minorHAnsi"/>
          <w:b/>
          <w:sz w:val="24"/>
        </w:rPr>
        <w:t xml:space="preserve">: </w:t>
      </w:r>
      <w:r w:rsidR="00A368DB" w:rsidRPr="00A368DB">
        <w:rPr>
          <w:rFonts w:cstheme="minorHAnsi"/>
          <w:b/>
          <w:sz w:val="24"/>
        </w:rPr>
        <w:tab/>
      </w:r>
      <w:r w:rsidR="00C9333E" w:rsidRPr="00A368DB">
        <w:rPr>
          <w:rFonts w:cstheme="minorHAnsi"/>
          <w:b/>
          <w:sz w:val="24"/>
        </w:rPr>
        <w:t>Community-based care (CBC), whilst desirable, does not replace hospital capacity</w:t>
      </w:r>
    </w:p>
    <w:p w14:paraId="39D654C3" w14:textId="5FF5A8E1" w:rsidR="00C9333E" w:rsidRPr="00F33F04" w:rsidRDefault="001B4EB6" w:rsidP="00C9333E">
      <w:pPr>
        <w:rPr>
          <w:rFonts w:cstheme="minorHAnsi"/>
          <w:b/>
        </w:rPr>
      </w:pPr>
      <w:r>
        <w:rPr>
          <w:rFonts w:cstheme="minorHAnsi"/>
        </w:rPr>
        <w:t>There is a</w:t>
      </w:r>
      <w:r w:rsidR="00C9333E" w:rsidRPr="00AD475D">
        <w:rPr>
          <w:rFonts w:cstheme="minorHAnsi"/>
        </w:rPr>
        <w:t xml:space="preserve"> myth </w:t>
      </w:r>
      <w:r>
        <w:rPr>
          <w:rFonts w:cstheme="minorHAnsi"/>
        </w:rPr>
        <w:t xml:space="preserve">central to the </w:t>
      </w:r>
      <w:r>
        <w:rPr>
          <w:rFonts w:cstheme="minorHAnsi"/>
          <w:i/>
        </w:rPr>
        <w:t xml:space="preserve">FYFV </w:t>
      </w:r>
      <w:r>
        <w:rPr>
          <w:rFonts w:cstheme="minorHAnsi"/>
        </w:rPr>
        <w:t xml:space="preserve">and </w:t>
      </w:r>
      <w:r w:rsidR="002D0C8A">
        <w:rPr>
          <w:rFonts w:cstheme="minorHAnsi"/>
        </w:rPr>
        <w:t>S</w:t>
      </w:r>
      <w:r>
        <w:rPr>
          <w:rFonts w:cstheme="minorHAnsi"/>
        </w:rPr>
        <w:t xml:space="preserve">ustainability and </w:t>
      </w:r>
      <w:r w:rsidR="002D0C8A">
        <w:rPr>
          <w:rFonts w:cstheme="minorHAnsi"/>
        </w:rPr>
        <w:t>T</w:t>
      </w:r>
      <w:r>
        <w:rPr>
          <w:rFonts w:cstheme="minorHAnsi"/>
        </w:rPr>
        <w:t xml:space="preserve">ransformation </w:t>
      </w:r>
      <w:r w:rsidR="002D0C8A">
        <w:rPr>
          <w:rFonts w:cstheme="minorHAnsi"/>
        </w:rPr>
        <w:t xml:space="preserve">Plans </w:t>
      </w:r>
      <w:r w:rsidR="00C9333E" w:rsidRPr="00AD475D">
        <w:rPr>
          <w:rFonts w:cstheme="minorHAnsi"/>
        </w:rPr>
        <w:t>that good CBC could replace 30% of hospital capacity</w:t>
      </w:r>
      <w:r>
        <w:rPr>
          <w:rFonts w:cstheme="minorHAnsi"/>
        </w:rPr>
        <w:t>. It</w:t>
      </w:r>
      <w:r w:rsidR="00C9333E" w:rsidRPr="00AD475D">
        <w:rPr>
          <w:rFonts w:cstheme="minorHAnsi"/>
        </w:rPr>
        <w:t xml:space="preserve"> is one of the main tenets of McKinsey, the global consultancy which ran the TSA regime in SE London in 2012/13. </w:t>
      </w:r>
      <w:r w:rsidR="00C9333E" w:rsidRPr="00F33F04">
        <w:rPr>
          <w:rFonts w:cstheme="minorHAnsi"/>
          <w:b/>
        </w:rPr>
        <w:t>Th</w:t>
      </w:r>
      <w:r w:rsidRPr="00F33F04">
        <w:rPr>
          <w:rFonts w:cstheme="minorHAnsi"/>
          <w:b/>
        </w:rPr>
        <w:t>is assertion</w:t>
      </w:r>
      <w:r w:rsidR="00C9333E" w:rsidRPr="00F33F04">
        <w:rPr>
          <w:rFonts w:cstheme="minorHAnsi"/>
          <w:b/>
        </w:rPr>
        <w:t xml:space="preserve"> was the</w:t>
      </w:r>
      <w:r w:rsidRPr="00F33F04">
        <w:rPr>
          <w:rFonts w:cstheme="minorHAnsi"/>
          <w:b/>
        </w:rPr>
        <w:t xml:space="preserve"> McKinsey ‘clinical’ </w:t>
      </w:r>
      <w:r w:rsidR="00C9333E" w:rsidRPr="00F33F04">
        <w:rPr>
          <w:rFonts w:cstheme="minorHAnsi"/>
          <w:b/>
        </w:rPr>
        <w:t>justification for the</w:t>
      </w:r>
      <w:r w:rsidRPr="00F33F04">
        <w:rPr>
          <w:rFonts w:cstheme="minorHAnsi"/>
          <w:b/>
        </w:rPr>
        <w:t xml:space="preserve"> </w:t>
      </w:r>
      <w:r w:rsidR="00C9333E" w:rsidRPr="00F33F04">
        <w:rPr>
          <w:rFonts w:cstheme="minorHAnsi"/>
          <w:b/>
        </w:rPr>
        <w:t>proposal, adopted by Jeremy Hunt, to close Lewisham Hospital</w:t>
      </w:r>
      <w:r w:rsidR="0088720E" w:rsidRPr="00F33F04">
        <w:rPr>
          <w:rFonts w:cstheme="minorHAnsi"/>
          <w:b/>
        </w:rPr>
        <w:t xml:space="preserve"> as an acute district general</w:t>
      </w:r>
      <w:r w:rsidR="00C9333E" w:rsidRPr="00F33F04">
        <w:rPr>
          <w:rFonts w:cstheme="minorHAnsi"/>
          <w:b/>
        </w:rPr>
        <w:t xml:space="preserve">. </w:t>
      </w:r>
      <w:r w:rsidRPr="00F33F04">
        <w:rPr>
          <w:rFonts w:cstheme="minorHAnsi"/>
          <w:b/>
        </w:rPr>
        <w:t xml:space="preserve">Believe it or not, closing Lewisham was going to save 100 lives a year and deliver better community care. </w:t>
      </w:r>
    </w:p>
    <w:p w14:paraId="6E7E97A7" w14:textId="7024BF0B" w:rsidR="00A368DB" w:rsidRDefault="001B4EB6" w:rsidP="00C9333E">
      <w:pPr>
        <w:rPr>
          <w:rFonts w:cstheme="minorHAnsi"/>
        </w:rPr>
      </w:pPr>
      <w:r w:rsidRPr="00F33F04">
        <w:rPr>
          <w:rFonts w:cstheme="minorHAnsi"/>
          <w:b/>
        </w:rPr>
        <w:t>The consultancies</w:t>
      </w:r>
      <w:r w:rsidR="00C9333E" w:rsidRPr="00F33F04">
        <w:rPr>
          <w:rFonts w:cstheme="minorHAnsi"/>
          <w:b/>
        </w:rPr>
        <w:t xml:space="preserve"> were unable to offer evidence </w:t>
      </w:r>
      <w:r w:rsidR="002D0C8A" w:rsidRPr="00F33F04">
        <w:rPr>
          <w:rFonts w:cstheme="minorHAnsi"/>
          <w:b/>
        </w:rPr>
        <w:t xml:space="preserve">then </w:t>
      </w:r>
      <w:r w:rsidR="00C9333E" w:rsidRPr="00F33F04">
        <w:rPr>
          <w:rFonts w:cstheme="minorHAnsi"/>
          <w:b/>
        </w:rPr>
        <w:t>to support their argument</w:t>
      </w:r>
      <w:r w:rsidRPr="00F33F04">
        <w:rPr>
          <w:rFonts w:cstheme="minorHAnsi"/>
          <w:b/>
        </w:rPr>
        <w:t xml:space="preserve"> when challenged by roomfuls of clinicians. Evidence</w:t>
      </w:r>
      <w:r w:rsidR="00C9333E" w:rsidRPr="00F33F04">
        <w:rPr>
          <w:rFonts w:cstheme="minorHAnsi"/>
          <w:b/>
        </w:rPr>
        <w:t xml:space="preserve"> still does not exist.</w:t>
      </w:r>
      <w:r w:rsidR="00C9333E" w:rsidRPr="00AD475D">
        <w:rPr>
          <w:rFonts w:cstheme="minorHAnsi"/>
        </w:rPr>
        <w:t xml:space="preserve"> See </w:t>
      </w:r>
      <w:r w:rsidR="00A368DB">
        <w:rPr>
          <w:rFonts w:cstheme="minorHAnsi"/>
        </w:rPr>
        <w:t>our</w:t>
      </w:r>
      <w:r w:rsidR="00C9333E" w:rsidRPr="00AD475D">
        <w:rPr>
          <w:rFonts w:cstheme="minorHAnsi"/>
        </w:rPr>
        <w:t xml:space="preserve"> paper evidencing that lack of evidence.</w:t>
      </w:r>
      <w:r>
        <w:rPr>
          <w:rFonts w:cstheme="minorHAnsi"/>
        </w:rPr>
        <w:t xml:space="preserve"> (Appendix B)</w:t>
      </w:r>
      <w:r w:rsidR="00C9333E" w:rsidRPr="00AD475D">
        <w:rPr>
          <w:rFonts w:cstheme="minorHAnsi"/>
        </w:rPr>
        <w:t xml:space="preserve"> </w:t>
      </w:r>
      <w:r w:rsidR="00A368DB">
        <w:rPr>
          <w:rFonts w:cstheme="minorHAnsi"/>
        </w:rPr>
        <w:t xml:space="preserve">We </w:t>
      </w:r>
      <w:r w:rsidR="002D0C8A">
        <w:rPr>
          <w:rFonts w:cstheme="minorHAnsi"/>
        </w:rPr>
        <w:t xml:space="preserve">have </w:t>
      </w:r>
      <w:r w:rsidR="00A368DB">
        <w:rPr>
          <w:rFonts w:cstheme="minorHAnsi"/>
        </w:rPr>
        <w:t xml:space="preserve">shared this with OHSEL. </w:t>
      </w:r>
    </w:p>
    <w:p w14:paraId="098CC135" w14:textId="77777777" w:rsidR="00A368DB" w:rsidRPr="00A368DB" w:rsidRDefault="00A368DB" w:rsidP="00A368DB">
      <w:pPr>
        <w:rPr>
          <w:rFonts w:ascii="Calibri" w:hAnsi="Calibri" w:cs="Calibri"/>
          <w:b/>
        </w:rPr>
      </w:pPr>
      <w:r w:rsidRPr="00A368DB">
        <w:rPr>
          <w:rFonts w:ascii="Calibri" w:hAnsi="Calibri" w:cs="Calibri"/>
        </w:rPr>
        <w:t xml:space="preserve">The Save Lewisham Hospital Campaign believes strongly in the need for </w:t>
      </w:r>
      <w:r w:rsidRPr="00A368DB">
        <w:rPr>
          <w:rFonts w:ascii="Calibri" w:hAnsi="Calibri" w:cs="Calibri"/>
          <w:b/>
        </w:rPr>
        <w:t>high quality community-based health and social care</w:t>
      </w:r>
      <w:r w:rsidRPr="00A368DB">
        <w:rPr>
          <w:rFonts w:ascii="Calibri" w:hAnsi="Calibri" w:cs="Calibri"/>
        </w:rPr>
        <w:t>.</w:t>
      </w:r>
      <w:r>
        <w:rPr>
          <w:rFonts w:ascii="Calibri" w:hAnsi="Calibri" w:cs="Calibri"/>
        </w:rPr>
        <w:t xml:space="preserve"> S</w:t>
      </w:r>
      <w:r w:rsidRPr="00A368DB">
        <w:rPr>
          <w:rFonts w:ascii="Calibri" w:hAnsi="Calibri" w:cs="Calibri"/>
        </w:rPr>
        <w:t xml:space="preserve">ome of us have been </w:t>
      </w:r>
      <w:r w:rsidR="001B4EB6">
        <w:rPr>
          <w:rFonts w:ascii="Calibri" w:hAnsi="Calibri" w:cs="Calibri"/>
        </w:rPr>
        <w:t xml:space="preserve">career-long </w:t>
      </w:r>
      <w:r w:rsidRPr="00A368DB">
        <w:rPr>
          <w:rFonts w:ascii="Calibri" w:hAnsi="Calibri" w:cs="Calibri"/>
        </w:rPr>
        <w:t xml:space="preserve">advocates professionally for </w:t>
      </w:r>
      <w:r w:rsidRPr="00A368DB">
        <w:rPr>
          <w:rFonts w:ascii="Calibri" w:hAnsi="Calibri" w:cs="Calibri"/>
          <w:b/>
        </w:rPr>
        <w:t xml:space="preserve">integrated delivery of health </w:t>
      </w:r>
      <w:r w:rsidR="001B4EB6">
        <w:rPr>
          <w:rFonts w:ascii="Calibri" w:hAnsi="Calibri" w:cs="Calibri"/>
          <w:b/>
        </w:rPr>
        <w:t>with</w:t>
      </w:r>
      <w:r w:rsidRPr="00A368DB">
        <w:rPr>
          <w:rFonts w:ascii="Calibri" w:hAnsi="Calibri" w:cs="Calibri"/>
          <w:b/>
        </w:rPr>
        <w:t xml:space="preserve"> social care</w:t>
      </w:r>
      <w:r w:rsidR="001B4EB6">
        <w:rPr>
          <w:rFonts w:ascii="Calibri" w:hAnsi="Calibri" w:cs="Calibri"/>
        </w:rPr>
        <w:t xml:space="preserve"> and </w:t>
      </w:r>
      <w:r w:rsidRPr="00A368DB">
        <w:rPr>
          <w:rFonts w:ascii="Calibri" w:hAnsi="Calibri" w:cs="Calibri"/>
        </w:rPr>
        <w:t xml:space="preserve">other agencies (eg Education, Third Sector) </w:t>
      </w:r>
      <w:r w:rsidR="001B4EB6">
        <w:rPr>
          <w:rFonts w:ascii="Calibri" w:hAnsi="Calibri" w:cs="Calibri"/>
        </w:rPr>
        <w:t>available for those families and individuals</w:t>
      </w:r>
      <w:r w:rsidRPr="00A368DB">
        <w:rPr>
          <w:rFonts w:ascii="Calibri" w:hAnsi="Calibri" w:cs="Calibri"/>
        </w:rPr>
        <w:t xml:space="preserve"> that need it.</w:t>
      </w:r>
    </w:p>
    <w:p w14:paraId="77DCB224" w14:textId="77777777" w:rsidR="00A368DB" w:rsidRPr="00A368DB" w:rsidRDefault="00A368DB" w:rsidP="00A368DB">
      <w:pPr>
        <w:rPr>
          <w:rFonts w:ascii="Calibri" w:hAnsi="Calibri" w:cs="Calibri"/>
          <w:b/>
        </w:rPr>
      </w:pPr>
      <w:r w:rsidRPr="00A368DB">
        <w:rPr>
          <w:rFonts w:ascii="Calibri" w:hAnsi="Calibri" w:cs="Calibri"/>
        </w:rPr>
        <w:lastRenderedPageBreak/>
        <w:t xml:space="preserve">Well-coordinated delivery of services by cooperative work – across teams and agencies, hospital and community – is </w:t>
      </w:r>
      <w:r w:rsidRPr="00A368DB">
        <w:rPr>
          <w:rFonts w:ascii="Calibri" w:hAnsi="Calibri" w:cs="Calibri"/>
          <w:b/>
        </w:rPr>
        <w:t>essential for people and families with complex and/or long-term needs</w:t>
      </w:r>
    </w:p>
    <w:p w14:paraId="68AB0F81" w14:textId="77777777" w:rsidR="00A368DB" w:rsidRPr="00A368DB" w:rsidRDefault="00A368DB" w:rsidP="00A368DB">
      <w:pPr>
        <w:rPr>
          <w:rFonts w:ascii="Calibri" w:hAnsi="Calibri" w:cs="Calibri"/>
          <w:b/>
        </w:rPr>
      </w:pPr>
      <w:r w:rsidRPr="00A368DB">
        <w:rPr>
          <w:rFonts w:ascii="Calibri" w:hAnsi="Calibri" w:cs="Calibri"/>
        </w:rPr>
        <w:t xml:space="preserve">A </w:t>
      </w:r>
      <w:r w:rsidRPr="00A368DB">
        <w:rPr>
          <w:rFonts w:ascii="Calibri" w:hAnsi="Calibri" w:cs="Calibri"/>
          <w:b/>
        </w:rPr>
        <w:t>high-quality, easily accessed, district general hospital, close to the community</w:t>
      </w:r>
      <w:r w:rsidRPr="00A368DB">
        <w:rPr>
          <w:rFonts w:ascii="Calibri" w:hAnsi="Calibri" w:cs="Calibri"/>
        </w:rPr>
        <w:t xml:space="preserve"> it serves, is an </w:t>
      </w:r>
      <w:r w:rsidRPr="00A368DB">
        <w:rPr>
          <w:rFonts w:ascii="Calibri" w:hAnsi="Calibri" w:cs="Calibri"/>
          <w:b/>
        </w:rPr>
        <w:t xml:space="preserve">essential part of </w:t>
      </w:r>
      <w:r w:rsidRPr="00A368DB">
        <w:rPr>
          <w:rFonts w:ascii="Calibri" w:hAnsi="Calibri" w:cs="Calibri"/>
          <w:b/>
          <w:i/>
        </w:rPr>
        <w:t>safe</w:t>
      </w:r>
      <w:r w:rsidRPr="00A368DB">
        <w:rPr>
          <w:rFonts w:ascii="Calibri" w:hAnsi="Calibri" w:cs="Calibri"/>
          <w:b/>
        </w:rPr>
        <w:t xml:space="preserve"> community-based care</w:t>
      </w:r>
      <w:r w:rsidRPr="00A368DB">
        <w:rPr>
          <w:rFonts w:ascii="Calibri" w:hAnsi="Calibri" w:cs="Calibri"/>
        </w:rPr>
        <w:t xml:space="preserve"> – where the teams can share skills and knowledge in </w:t>
      </w:r>
      <w:r w:rsidRPr="00A368DB">
        <w:rPr>
          <w:rFonts w:ascii="Calibri" w:hAnsi="Calibri" w:cs="Calibri"/>
          <w:i/>
        </w:rPr>
        <w:t>established local networks</w:t>
      </w:r>
      <w:r w:rsidRPr="00A368DB">
        <w:rPr>
          <w:rFonts w:ascii="Calibri" w:hAnsi="Calibri" w:cs="Calibri"/>
        </w:rPr>
        <w:t xml:space="preserve"> with quick and safe access to hospital when needed.</w:t>
      </w:r>
    </w:p>
    <w:p w14:paraId="057EAE98" w14:textId="77777777" w:rsidR="00A368DB" w:rsidRPr="00A368DB" w:rsidRDefault="00A368DB" w:rsidP="00A368DB">
      <w:pPr>
        <w:rPr>
          <w:rFonts w:ascii="Calibri" w:hAnsi="Calibri" w:cs="Calibri"/>
          <w:b/>
        </w:rPr>
      </w:pPr>
      <w:r w:rsidRPr="00A368DB">
        <w:rPr>
          <w:rFonts w:ascii="Calibri" w:hAnsi="Calibri" w:cs="Calibri"/>
        </w:rPr>
        <w:t>This</w:t>
      </w:r>
      <w:r w:rsidRPr="00A368DB">
        <w:rPr>
          <w:rFonts w:ascii="Calibri" w:hAnsi="Calibri" w:cs="Calibri"/>
          <w:b/>
        </w:rPr>
        <w:t xml:space="preserve"> work is labour intensive, skilled, </w:t>
      </w:r>
      <w:r w:rsidRPr="00A368DB">
        <w:rPr>
          <w:rFonts w:ascii="Calibri" w:hAnsi="Calibri" w:cs="Calibri"/>
        </w:rPr>
        <w:t>personalised and sensitive</w:t>
      </w:r>
      <w:r w:rsidRPr="00A368DB">
        <w:rPr>
          <w:rFonts w:ascii="Calibri" w:hAnsi="Calibri" w:cs="Calibri"/>
          <w:b/>
        </w:rPr>
        <w:t xml:space="preserve"> and does not come cheap.</w:t>
      </w:r>
      <w:r w:rsidRPr="00A368DB">
        <w:rPr>
          <w:rFonts w:ascii="Calibri" w:hAnsi="Calibri" w:cs="Calibri"/>
        </w:rPr>
        <w:t xml:space="preserve"> The work was going forwards in Lewisham and SE London before </w:t>
      </w:r>
      <w:r w:rsidRPr="00A368DB">
        <w:rPr>
          <w:rFonts w:ascii="Calibri" w:hAnsi="Calibri" w:cs="Calibri"/>
          <w:b/>
        </w:rPr>
        <w:t>major financial austerity</w:t>
      </w:r>
      <w:r w:rsidRPr="00A368DB">
        <w:rPr>
          <w:rFonts w:ascii="Calibri" w:hAnsi="Calibri" w:cs="Calibri"/>
        </w:rPr>
        <w:t xml:space="preserve"> first halted it and now </w:t>
      </w:r>
      <w:r w:rsidRPr="00A368DB">
        <w:rPr>
          <w:rFonts w:ascii="Calibri" w:hAnsi="Calibri" w:cs="Calibri"/>
          <w:b/>
        </w:rPr>
        <w:t>is sending it backwards</w:t>
      </w:r>
      <w:r w:rsidRPr="00A368DB">
        <w:rPr>
          <w:rFonts w:ascii="Calibri" w:hAnsi="Calibri" w:cs="Calibri"/>
        </w:rPr>
        <w:t>.</w:t>
      </w:r>
    </w:p>
    <w:p w14:paraId="67FCB1D1" w14:textId="77777777" w:rsidR="00C9333E" w:rsidRPr="00AD475D" w:rsidRDefault="00C9333E" w:rsidP="00C9333E">
      <w:pPr>
        <w:rPr>
          <w:rFonts w:cstheme="minorHAnsi"/>
        </w:rPr>
      </w:pPr>
      <w:r w:rsidRPr="00AD475D">
        <w:rPr>
          <w:rFonts w:cstheme="minorHAnsi"/>
        </w:rPr>
        <w:t xml:space="preserve">We argue for excellent community-based care with the essential </w:t>
      </w:r>
      <w:r w:rsidR="005E18DB" w:rsidRPr="00AD475D">
        <w:rPr>
          <w:rFonts w:cstheme="minorHAnsi"/>
        </w:rPr>
        <w:t xml:space="preserve">lynch-pin of excellent local hospital care at the centre of that community. </w:t>
      </w:r>
      <w:r w:rsidR="00A368DB">
        <w:rPr>
          <w:rFonts w:cstheme="minorHAnsi"/>
        </w:rPr>
        <w:t xml:space="preserve">Although OHSEL argue that some of the huge savings planned will be reinvested in community services, as above, it doesn’t add up </w:t>
      </w:r>
      <w:r w:rsidR="001B4EB6">
        <w:rPr>
          <w:rFonts w:cstheme="minorHAnsi"/>
        </w:rPr>
        <w:t xml:space="preserve">to a </w:t>
      </w:r>
      <w:r w:rsidR="00A368DB">
        <w:rPr>
          <w:rFonts w:cstheme="minorHAnsi"/>
        </w:rPr>
        <w:t xml:space="preserve">financially </w:t>
      </w:r>
      <w:r w:rsidR="001B4EB6">
        <w:rPr>
          <w:rFonts w:cstheme="minorHAnsi"/>
        </w:rPr>
        <w:t xml:space="preserve">sound </w:t>
      </w:r>
      <w:r w:rsidR="00A368DB">
        <w:rPr>
          <w:rFonts w:cstheme="minorHAnsi"/>
        </w:rPr>
        <w:t>or clinically</w:t>
      </w:r>
      <w:r w:rsidR="001B4EB6">
        <w:rPr>
          <w:rFonts w:cstheme="minorHAnsi"/>
        </w:rPr>
        <w:t xml:space="preserve"> robust plan to avoid the need for hospital care equivalent to 700 beds</w:t>
      </w:r>
      <w:r w:rsidR="00A368DB">
        <w:rPr>
          <w:rFonts w:cstheme="minorHAnsi"/>
        </w:rPr>
        <w:t xml:space="preserve">. </w:t>
      </w:r>
    </w:p>
    <w:p w14:paraId="643E8C65" w14:textId="77777777" w:rsidR="001B4EB6" w:rsidRDefault="001B4EB6" w:rsidP="00DE62B8">
      <w:pPr>
        <w:rPr>
          <w:rFonts w:cstheme="minorHAnsi"/>
          <w:b/>
          <w:sz w:val="24"/>
          <w:szCs w:val="24"/>
          <w:lang w:val="en-US"/>
        </w:rPr>
      </w:pPr>
    </w:p>
    <w:p w14:paraId="4E9CE6FE" w14:textId="6401DE31" w:rsidR="005B14DA" w:rsidRDefault="00DE62B8" w:rsidP="00DE62B8">
      <w:pPr>
        <w:rPr>
          <w:rFonts w:ascii="Calibri" w:hAnsi="Calibri" w:cs="Calibri"/>
          <w:b/>
          <w:sz w:val="24"/>
          <w:szCs w:val="24"/>
        </w:rPr>
      </w:pPr>
      <w:r>
        <w:rPr>
          <w:rFonts w:cstheme="minorHAnsi"/>
          <w:b/>
          <w:sz w:val="24"/>
          <w:szCs w:val="24"/>
          <w:lang w:val="en-US"/>
        </w:rPr>
        <w:t>3</w:t>
      </w:r>
      <w:r w:rsidR="00A368DB" w:rsidRPr="00DE62B8">
        <w:rPr>
          <w:rFonts w:cstheme="minorHAnsi"/>
          <w:b/>
          <w:sz w:val="24"/>
          <w:szCs w:val="24"/>
          <w:lang w:val="en-US"/>
        </w:rPr>
        <w:t xml:space="preserve">: </w:t>
      </w:r>
      <w:r w:rsidR="002D0C8A">
        <w:rPr>
          <w:rFonts w:cstheme="minorHAnsi"/>
          <w:b/>
          <w:sz w:val="24"/>
          <w:szCs w:val="24"/>
          <w:lang w:val="en-US"/>
        </w:rPr>
        <w:t xml:space="preserve"> </w:t>
      </w:r>
      <w:r w:rsidRPr="00DE62B8">
        <w:rPr>
          <w:rFonts w:ascii="Calibri" w:hAnsi="Calibri" w:cs="Calibri"/>
          <w:b/>
          <w:sz w:val="24"/>
          <w:szCs w:val="24"/>
        </w:rPr>
        <w:t xml:space="preserve">What is the main purpose of </w:t>
      </w:r>
      <w:r>
        <w:rPr>
          <w:rFonts w:ascii="Calibri" w:hAnsi="Calibri" w:cs="Calibri"/>
          <w:b/>
          <w:sz w:val="24"/>
          <w:szCs w:val="24"/>
        </w:rPr>
        <w:t xml:space="preserve">NHSE’s </w:t>
      </w:r>
      <w:r w:rsidRPr="00DE62B8">
        <w:rPr>
          <w:rFonts w:ascii="Calibri" w:hAnsi="Calibri" w:cs="Calibri"/>
          <w:b/>
          <w:sz w:val="24"/>
          <w:szCs w:val="24"/>
        </w:rPr>
        <w:t>STP</w:t>
      </w:r>
      <w:r>
        <w:rPr>
          <w:rFonts w:ascii="Calibri" w:hAnsi="Calibri" w:cs="Calibri"/>
          <w:b/>
          <w:sz w:val="24"/>
          <w:szCs w:val="24"/>
        </w:rPr>
        <w:t>s</w:t>
      </w:r>
      <w:r w:rsidRPr="00DE62B8">
        <w:rPr>
          <w:rFonts w:ascii="Calibri" w:hAnsi="Calibri" w:cs="Calibri"/>
          <w:b/>
          <w:sz w:val="24"/>
          <w:szCs w:val="24"/>
        </w:rPr>
        <w:t xml:space="preserve"> and Footprint</w:t>
      </w:r>
      <w:r>
        <w:rPr>
          <w:rFonts w:ascii="Calibri" w:hAnsi="Calibri" w:cs="Calibri"/>
          <w:b/>
          <w:sz w:val="24"/>
          <w:szCs w:val="24"/>
        </w:rPr>
        <w:t>s</w:t>
      </w:r>
      <w:r w:rsidR="005B14DA">
        <w:rPr>
          <w:rFonts w:ascii="Calibri" w:hAnsi="Calibri" w:cs="Calibri"/>
          <w:b/>
          <w:sz w:val="24"/>
          <w:szCs w:val="24"/>
        </w:rPr>
        <w:t xml:space="preserve">? </w:t>
      </w:r>
    </w:p>
    <w:p w14:paraId="7456721E" w14:textId="77777777" w:rsidR="00DE62B8" w:rsidRPr="005B14DA" w:rsidRDefault="005B14DA" w:rsidP="00FB5A24">
      <w:pPr>
        <w:outlineLvl w:val="0"/>
        <w:rPr>
          <w:rFonts w:cstheme="minorHAnsi"/>
          <w:b/>
          <w:szCs w:val="24"/>
          <w:lang w:val="en-US"/>
        </w:rPr>
      </w:pPr>
      <w:r w:rsidRPr="005B14DA">
        <w:rPr>
          <w:rFonts w:ascii="Calibri" w:hAnsi="Calibri" w:cs="Calibri"/>
          <w:b/>
          <w:szCs w:val="24"/>
        </w:rPr>
        <w:t xml:space="preserve">3.1: </w:t>
      </w:r>
      <w:r w:rsidRPr="005B14DA">
        <w:rPr>
          <w:rFonts w:ascii="Calibri" w:hAnsi="Calibri" w:cs="Calibri"/>
          <w:b/>
          <w:szCs w:val="24"/>
        </w:rPr>
        <w:tab/>
      </w:r>
      <w:r w:rsidR="00DE62B8" w:rsidRPr="005B14DA">
        <w:rPr>
          <w:rFonts w:ascii="Calibri" w:hAnsi="Calibri" w:cs="Calibri"/>
          <w:b/>
          <w:szCs w:val="24"/>
        </w:rPr>
        <w:t>New models of care</w:t>
      </w:r>
      <w:r w:rsidR="00DE62B8" w:rsidRPr="005B14DA">
        <w:rPr>
          <w:rFonts w:cstheme="minorHAnsi"/>
          <w:b/>
          <w:szCs w:val="24"/>
          <w:lang w:val="en-US"/>
        </w:rPr>
        <w:t xml:space="preserve"> </w:t>
      </w:r>
    </w:p>
    <w:p w14:paraId="3364CC8E" w14:textId="77777777" w:rsidR="00CC7359" w:rsidRPr="00DE62B8" w:rsidRDefault="00CC7359" w:rsidP="00DE62B8">
      <w:pPr>
        <w:pStyle w:val="ListParagraph"/>
        <w:numPr>
          <w:ilvl w:val="0"/>
          <w:numId w:val="31"/>
        </w:numPr>
        <w:rPr>
          <w:rFonts w:cstheme="minorHAnsi"/>
          <w:lang w:val="en-US"/>
        </w:rPr>
      </w:pPr>
      <w:r w:rsidRPr="00DE62B8">
        <w:rPr>
          <w:rFonts w:cstheme="minorHAnsi"/>
          <w:b/>
          <w:lang w:val="en-US"/>
        </w:rPr>
        <w:t>Fewer sites for NHS services</w:t>
      </w:r>
      <w:r w:rsidRPr="00DE62B8">
        <w:rPr>
          <w:rFonts w:cstheme="minorHAnsi"/>
          <w:lang w:val="en-US"/>
        </w:rPr>
        <w:t xml:space="preserve"> – people will have to travel further for healthcare.  We can’t assume a reduction in locations is acceptable without full analysis of travel implications for local patients and visitors - especially the impact on elderly or disabled relatives and families with children</w:t>
      </w:r>
    </w:p>
    <w:p w14:paraId="3D082D8A" w14:textId="77777777" w:rsidR="00CC7359" w:rsidRPr="00AD475D" w:rsidRDefault="00CC7359" w:rsidP="00CC7359">
      <w:pPr>
        <w:pStyle w:val="ListParagraph"/>
        <w:numPr>
          <w:ilvl w:val="0"/>
          <w:numId w:val="18"/>
        </w:numPr>
        <w:contextualSpacing w:val="0"/>
        <w:rPr>
          <w:rFonts w:cstheme="minorHAnsi"/>
          <w:lang w:val="en-US"/>
        </w:rPr>
      </w:pPr>
      <w:r w:rsidRPr="00AD475D">
        <w:rPr>
          <w:rFonts w:cstheme="minorHAnsi"/>
          <w:b/>
          <w:lang w:val="en-US"/>
        </w:rPr>
        <w:t>Specialist hubs</w:t>
      </w:r>
      <w:r w:rsidRPr="00AD475D">
        <w:rPr>
          <w:rFonts w:cstheme="minorHAnsi"/>
          <w:lang w:val="en-US"/>
        </w:rPr>
        <w:t xml:space="preserve">: some specialist focus is needed for complex and rare conditions – </w:t>
      </w:r>
      <w:r w:rsidRPr="00E63394">
        <w:rPr>
          <w:rFonts w:cstheme="minorHAnsi"/>
          <w:b/>
          <w:lang w:val="en-US"/>
        </w:rPr>
        <w:t>but not for routine health issues where local services and accessibility / travel are more important.</w:t>
      </w:r>
      <w:r w:rsidRPr="00AD475D">
        <w:rPr>
          <w:rFonts w:cstheme="minorHAnsi"/>
          <w:lang w:val="en-US"/>
        </w:rPr>
        <w:t xml:space="preserve"> Local clinicians could access specialist advice if needed via good NHS networks.</w:t>
      </w:r>
    </w:p>
    <w:p w14:paraId="7DC7EBAF" w14:textId="77777777" w:rsidR="00CC7359" w:rsidRPr="00AD475D" w:rsidRDefault="00CC7359" w:rsidP="00CC7359">
      <w:pPr>
        <w:pStyle w:val="ListParagraph"/>
        <w:numPr>
          <w:ilvl w:val="0"/>
          <w:numId w:val="18"/>
        </w:numPr>
        <w:contextualSpacing w:val="0"/>
        <w:rPr>
          <w:rFonts w:cstheme="minorHAnsi"/>
          <w:lang w:val="en-US"/>
        </w:rPr>
      </w:pPr>
      <w:r w:rsidRPr="00AD475D">
        <w:rPr>
          <w:rFonts w:cstheme="minorHAnsi"/>
          <w:b/>
          <w:lang w:val="en-US"/>
        </w:rPr>
        <w:t>Selling off the NHS family silver/estate</w:t>
      </w:r>
      <w:r w:rsidRPr="00AD475D">
        <w:rPr>
          <w:rFonts w:cstheme="minorHAnsi"/>
          <w:lang w:val="en-US"/>
        </w:rPr>
        <w:t>. A one-off boost for treasury finance, with few or no guarantees for local funding. When it’s gone -much of it handed over to private housing - it’s gone forever</w:t>
      </w:r>
    </w:p>
    <w:p w14:paraId="79A98FA2" w14:textId="77777777" w:rsidR="00CC7359" w:rsidRPr="00AD475D" w:rsidRDefault="00CC7359" w:rsidP="00CC7359">
      <w:pPr>
        <w:pStyle w:val="ListParagraph"/>
        <w:numPr>
          <w:ilvl w:val="0"/>
          <w:numId w:val="18"/>
        </w:numPr>
        <w:contextualSpacing w:val="0"/>
        <w:rPr>
          <w:rFonts w:cstheme="minorHAnsi"/>
          <w:lang w:val="en-US"/>
        </w:rPr>
      </w:pPr>
      <w:r w:rsidRPr="00AD475D">
        <w:rPr>
          <w:rFonts w:cstheme="minorHAnsi"/>
          <w:b/>
          <w:lang w:val="en-US"/>
        </w:rPr>
        <w:t>No new capital money – so rely on</w:t>
      </w:r>
      <w:r w:rsidR="007F2484">
        <w:rPr>
          <w:rFonts w:cstheme="minorHAnsi"/>
          <w:b/>
          <w:lang w:val="en-US"/>
        </w:rPr>
        <w:t xml:space="preserve"> new private finance</w:t>
      </w:r>
      <w:r w:rsidRPr="00AD475D">
        <w:rPr>
          <w:rFonts w:cstheme="minorHAnsi"/>
          <w:b/>
          <w:lang w:val="en-US"/>
        </w:rPr>
        <w:t xml:space="preserve"> </w:t>
      </w:r>
      <w:r w:rsidR="007F2484">
        <w:rPr>
          <w:rFonts w:cstheme="minorHAnsi"/>
          <w:b/>
          <w:lang w:val="en-US"/>
        </w:rPr>
        <w:t>(</w:t>
      </w:r>
      <w:r w:rsidRPr="00AD475D">
        <w:rPr>
          <w:rFonts w:cstheme="minorHAnsi"/>
          <w:b/>
          <w:lang w:val="en-US"/>
        </w:rPr>
        <w:t>PF2</w:t>
      </w:r>
      <w:r w:rsidR="007F2484">
        <w:rPr>
          <w:rFonts w:cstheme="minorHAnsi"/>
          <w:b/>
          <w:lang w:val="en-US"/>
        </w:rPr>
        <w:t>)</w:t>
      </w:r>
      <w:r w:rsidRPr="00AD475D">
        <w:rPr>
          <w:rFonts w:cstheme="minorHAnsi"/>
          <w:lang w:val="en-US"/>
        </w:rPr>
        <w:t> </w:t>
      </w:r>
      <w:r w:rsidR="00B24BDC">
        <w:rPr>
          <w:rFonts w:cstheme="minorHAnsi"/>
          <w:lang w:val="en-US"/>
        </w:rPr>
        <w:t>–</w:t>
      </w:r>
      <w:r w:rsidRPr="00AD475D">
        <w:rPr>
          <w:rFonts w:cstheme="minorHAnsi"/>
          <w:lang w:val="en-US"/>
        </w:rPr>
        <w:t xml:space="preserve"> Many of the new models of care require different, potentially larger premises than currently available. We fear a repeat of disastrous consequences of PFI.</w:t>
      </w:r>
    </w:p>
    <w:p w14:paraId="63B5D567" w14:textId="6A68984F" w:rsidR="002D0C8A" w:rsidRPr="00E63394" w:rsidRDefault="00B24BDC" w:rsidP="002D0C8A">
      <w:pPr>
        <w:pStyle w:val="ListParagraph"/>
        <w:numPr>
          <w:ilvl w:val="0"/>
          <w:numId w:val="18"/>
        </w:numPr>
        <w:contextualSpacing w:val="0"/>
        <w:rPr>
          <w:rFonts w:cstheme="minorHAnsi"/>
          <w:b/>
          <w:lang w:val="en-US"/>
        </w:rPr>
      </w:pPr>
      <w:r w:rsidRPr="002D0C8A">
        <w:rPr>
          <w:rFonts w:cstheme="minorHAnsi"/>
          <w:b/>
          <w:lang w:val="en-US"/>
        </w:rPr>
        <w:t>Reliance on enhanced self-</w:t>
      </w:r>
      <w:r w:rsidR="00CC7359" w:rsidRPr="002D0C8A">
        <w:rPr>
          <w:rFonts w:cstheme="minorHAnsi"/>
          <w:b/>
          <w:lang w:val="en-US"/>
        </w:rPr>
        <w:t>care, Skype</w:t>
      </w:r>
      <w:r w:rsidR="002D0C8A" w:rsidRPr="002D0C8A">
        <w:rPr>
          <w:rFonts w:cstheme="minorHAnsi"/>
          <w:b/>
          <w:lang w:val="en-US"/>
        </w:rPr>
        <w:t>,</w:t>
      </w:r>
      <w:r w:rsidR="00CC7359" w:rsidRPr="002D0C8A">
        <w:rPr>
          <w:rFonts w:cstheme="minorHAnsi"/>
          <w:b/>
          <w:lang w:val="en-US"/>
        </w:rPr>
        <w:t xml:space="preserve"> apps and unproven technology </w:t>
      </w:r>
      <w:r w:rsidR="00CC7359" w:rsidRPr="002D0C8A">
        <w:rPr>
          <w:rFonts w:cstheme="minorHAnsi"/>
          <w:lang w:val="en-US"/>
        </w:rPr>
        <w:t>to avoid hospital admission and clinical care amounts to magical thinking! And relies heavily on unpaid family carers (mainly women).</w:t>
      </w:r>
      <w:r w:rsidR="002D0C8A" w:rsidRPr="002D0C8A">
        <w:rPr>
          <w:rFonts w:cstheme="minorHAnsi"/>
          <w:lang w:val="en-US"/>
        </w:rPr>
        <w:t xml:space="preserve"> </w:t>
      </w:r>
      <w:r w:rsidR="002D0C8A" w:rsidRPr="00E63394">
        <w:rPr>
          <w:rFonts w:cstheme="minorHAnsi"/>
          <w:b/>
          <w:lang w:val="en-US"/>
        </w:rPr>
        <w:t xml:space="preserve">These proposals do not explore </w:t>
      </w:r>
      <w:r w:rsidR="002D0C8A">
        <w:rPr>
          <w:rFonts w:cstheme="minorHAnsi"/>
          <w:b/>
          <w:lang w:val="en-US"/>
        </w:rPr>
        <w:t xml:space="preserve">sufficiently </w:t>
      </w:r>
      <w:r w:rsidR="002D0C8A" w:rsidRPr="00E63394">
        <w:rPr>
          <w:rFonts w:cstheme="minorHAnsi"/>
          <w:b/>
          <w:lang w:val="en-US"/>
        </w:rPr>
        <w:t xml:space="preserve">issues of poor connectivity generally in the UK, even </w:t>
      </w:r>
      <w:r w:rsidR="002D0C8A">
        <w:rPr>
          <w:rFonts w:cstheme="minorHAnsi"/>
          <w:b/>
          <w:lang w:val="en-US"/>
        </w:rPr>
        <w:t>with</w:t>
      </w:r>
      <w:r w:rsidR="002D0C8A" w:rsidRPr="00E63394">
        <w:rPr>
          <w:rFonts w:cstheme="minorHAnsi"/>
          <w:b/>
          <w:lang w:val="en-US"/>
        </w:rPr>
        <w:t xml:space="preserve">in major cities, </w:t>
      </w:r>
      <w:r w:rsidR="002D0C8A">
        <w:rPr>
          <w:rFonts w:cstheme="minorHAnsi"/>
          <w:b/>
          <w:lang w:val="en-US"/>
        </w:rPr>
        <w:t xml:space="preserve">and </w:t>
      </w:r>
      <w:r w:rsidR="002D0C8A" w:rsidRPr="00E63394">
        <w:rPr>
          <w:rFonts w:cstheme="minorHAnsi"/>
          <w:b/>
          <w:lang w:val="en-US"/>
        </w:rPr>
        <w:t>lack of access to broadband, particularly among the economically and socially disadvantaged.</w:t>
      </w:r>
    </w:p>
    <w:p w14:paraId="51C8C096" w14:textId="77777777" w:rsidR="00CC7359" w:rsidRPr="002D0C8A" w:rsidRDefault="00CC7359" w:rsidP="002D0C8A">
      <w:pPr>
        <w:pStyle w:val="ListParagraph"/>
        <w:numPr>
          <w:ilvl w:val="0"/>
          <w:numId w:val="18"/>
        </w:numPr>
        <w:contextualSpacing w:val="0"/>
        <w:rPr>
          <w:rFonts w:cstheme="minorHAnsi"/>
          <w:lang w:val="en-US"/>
        </w:rPr>
      </w:pPr>
      <w:r w:rsidRPr="002D0C8A">
        <w:rPr>
          <w:rFonts w:cstheme="minorHAnsi"/>
          <w:b/>
          <w:lang w:val="en-US"/>
        </w:rPr>
        <w:t xml:space="preserve">The most vulnerable and socially excluded patients and families &amp; women </w:t>
      </w:r>
      <w:r w:rsidRPr="002D0C8A">
        <w:rPr>
          <w:rFonts w:cstheme="minorHAnsi"/>
          <w:lang w:val="en-US"/>
        </w:rPr>
        <w:t>will be hardest hit.</w:t>
      </w:r>
    </w:p>
    <w:p w14:paraId="1D91111D" w14:textId="77777777" w:rsidR="00CC7359" w:rsidRPr="00AD475D" w:rsidRDefault="00CC7359" w:rsidP="00CC7359">
      <w:pPr>
        <w:pStyle w:val="ListParagraph"/>
        <w:numPr>
          <w:ilvl w:val="0"/>
          <w:numId w:val="18"/>
        </w:numPr>
        <w:contextualSpacing w:val="0"/>
        <w:rPr>
          <w:rFonts w:cstheme="minorHAnsi"/>
          <w:lang w:val="en-US"/>
        </w:rPr>
      </w:pPr>
      <w:r w:rsidRPr="00AD475D">
        <w:rPr>
          <w:rFonts w:cstheme="minorHAnsi"/>
          <w:b/>
          <w:lang w:val="en-US"/>
        </w:rPr>
        <w:t xml:space="preserve">Restructuring of the NHS </w:t>
      </w:r>
      <w:r w:rsidRPr="00AD475D">
        <w:rPr>
          <w:rFonts w:cstheme="minorHAnsi"/>
          <w:lang w:val="en-US"/>
        </w:rPr>
        <w:t>involves less clinical, more corporate management. Ripe for privatisation.</w:t>
      </w:r>
    </w:p>
    <w:p w14:paraId="614A381C" w14:textId="77777777" w:rsidR="00CC7359" w:rsidRPr="00AD475D" w:rsidRDefault="00CC7359" w:rsidP="00CC7359">
      <w:pPr>
        <w:pStyle w:val="ListParagraph"/>
        <w:numPr>
          <w:ilvl w:val="0"/>
          <w:numId w:val="18"/>
        </w:numPr>
        <w:contextualSpacing w:val="0"/>
        <w:rPr>
          <w:rFonts w:cstheme="minorHAnsi"/>
          <w:lang w:val="en-US"/>
        </w:rPr>
      </w:pPr>
      <w:r w:rsidRPr="00AD475D">
        <w:rPr>
          <w:rFonts w:cstheme="minorHAnsi"/>
          <w:b/>
          <w:lang w:val="en-US"/>
        </w:rPr>
        <w:t xml:space="preserve">Data-sharing.  </w:t>
      </w:r>
      <w:r w:rsidRPr="00AD475D">
        <w:rPr>
          <w:rFonts w:cstheme="minorHAnsi"/>
          <w:lang w:val="en-US"/>
        </w:rPr>
        <w:t xml:space="preserve">We are very concerned about proposals to share confidential medical data across a range of health and social care providers, leading to major potential for confidentiality breaches. </w:t>
      </w:r>
    </w:p>
    <w:p w14:paraId="6F545F8A" w14:textId="77777777" w:rsidR="00403B93" w:rsidRDefault="00403B93">
      <w:pPr>
        <w:rPr>
          <w:rFonts w:cstheme="minorHAnsi"/>
          <w:b/>
          <w:lang w:val="en-US"/>
        </w:rPr>
      </w:pPr>
      <w:r>
        <w:rPr>
          <w:rFonts w:cstheme="minorHAnsi"/>
          <w:b/>
          <w:lang w:val="en-US"/>
        </w:rPr>
        <w:br w:type="page"/>
      </w:r>
    </w:p>
    <w:p w14:paraId="7222908A" w14:textId="0C95F13D" w:rsidR="00CC7359" w:rsidRPr="005B14DA" w:rsidRDefault="005B14DA" w:rsidP="00CC7359">
      <w:pPr>
        <w:rPr>
          <w:rFonts w:cstheme="minorHAnsi"/>
          <w:b/>
          <w:lang w:val="en-US"/>
        </w:rPr>
      </w:pPr>
      <w:r w:rsidRPr="005B14DA">
        <w:rPr>
          <w:rFonts w:cstheme="minorHAnsi"/>
          <w:b/>
          <w:lang w:val="en-US"/>
        </w:rPr>
        <w:lastRenderedPageBreak/>
        <w:t>3.2</w:t>
      </w:r>
      <w:r w:rsidR="00B24BDC" w:rsidRPr="005B14DA">
        <w:rPr>
          <w:rFonts w:cstheme="minorHAnsi"/>
          <w:b/>
          <w:lang w:val="en-US"/>
        </w:rPr>
        <w:t xml:space="preserve">: </w:t>
      </w:r>
      <w:r w:rsidR="00B24BDC" w:rsidRPr="005B14DA">
        <w:rPr>
          <w:rFonts w:cstheme="minorHAnsi"/>
          <w:b/>
          <w:lang w:val="en-US"/>
        </w:rPr>
        <w:tab/>
      </w:r>
      <w:r w:rsidR="00CC7359" w:rsidRPr="005B14DA">
        <w:rPr>
          <w:rFonts w:cstheme="minorHAnsi"/>
          <w:b/>
          <w:lang w:val="en-US"/>
        </w:rPr>
        <w:t>Lack of evidence to support NHS Engl</w:t>
      </w:r>
      <w:r w:rsidR="00DE62B8" w:rsidRPr="005B14DA">
        <w:rPr>
          <w:rFonts w:cstheme="minorHAnsi"/>
          <w:b/>
          <w:lang w:val="en-US"/>
        </w:rPr>
        <w:t>and’s Five Year Forward View (F</w:t>
      </w:r>
      <w:r w:rsidR="00CC7359" w:rsidRPr="005B14DA">
        <w:rPr>
          <w:rFonts w:cstheme="minorHAnsi"/>
          <w:b/>
          <w:lang w:val="en-US"/>
        </w:rPr>
        <w:t>YFV) ‘new models’</w:t>
      </w:r>
    </w:p>
    <w:p w14:paraId="330FEE4D" w14:textId="45315BC7" w:rsidR="00CC7359" w:rsidRPr="00AD475D" w:rsidRDefault="00CC7359" w:rsidP="00CC7359">
      <w:pPr>
        <w:pStyle w:val="ListParagraph"/>
        <w:numPr>
          <w:ilvl w:val="0"/>
          <w:numId w:val="18"/>
        </w:numPr>
        <w:contextualSpacing w:val="0"/>
        <w:rPr>
          <w:rFonts w:cstheme="minorHAnsi"/>
          <w:lang w:val="en-US"/>
        </w:rPr>
      </w:pPr>
      <w:r w:rsidRPr="00AD475D">
        <w:rPr>
          <w:rFonts w:cstheme="minorHAnsi"/>
          <w:lang w:val="en-US"/>
        </w:rPr>
        <w:t xml:space="preserve">The </w:t>
      </w:r>
      <w:r w:rsidRPr="00AD475D">
        <w:rPr>
          <w:rFonts w:cstheme="minorHAnsi"/>
          <w:b/>
          <w:lang w:val="en-US"/>
        </w:rPr>
        <w:t>NHS has a proud track record of evidence-based practice</w:t>
      </w:r>
      <w:r w:rsidRPr="00AD475D">
        <w:rPr>
          <w:rFonts w:cstheme="minorHAnsi"/>
          <w:lang w:val="en-US"/>
        </w:rPr>
        <w:t xml:space="preserve">. This is all but abandoned in the </w:t>
      </w:r>
      <w:r w:rsidR="002D0C8A">
        <w:rPr>
          <w:rFonts w:cstheme="minorHAnsi"/>
          <w:lang w:val="en-US"/>
        </w:rPr>
        <w:t>FYFV.</w:t>
      </w:r>
      <w:r w:rsidRPr="00AD475D">
        <w:rPr>
          <w:rFonts w:cstheme="minorHAnsi"/>
          <w:lang w:val="en-US"/>
        </w:rPr>
        <w:t xml:space="preserve"> </w:t>
      </w:r>
    </w:p>
    <w:p w14:paraId="0535D6AB" w14:textId="77777777" w:rsidR="00CC7359" w:rsidRPr="00AD475D" w:rsidRDefault="00CC7359" w:rsidP="00CC7359">
      <w:pPr>
        <w:pStyle w:val="ListParagraph"/>
        <w:numPr>
          <w:ilvl w:val="0"/>
          <w:numId w:val="18"/>
        </w:numPr>
        <w:contextualSpacing w:val="0"/>
        <w:rPr>
          <w:rFonts w:cstheme="minorHAnsi"/>
          <w:lang w:val="en-US"/>
        </w:rPr>
      </w:pPr>
      <w:r w:rsidRPr="00AD475D">
        <w:rPr>
          <w:rFonts w:cstheme="minorHAnsi"/>
          <w:b/>
          <w:lang w:val="en-US"/>
        </w:rPr>
        <w:t>The ‘new models of care’ are cost-driven</w:t>
      </w:r>
      <w:r w:rsidRPr="00AD475D">
        <w:rPr>
          <w:rFonts w:cstheme="minorHAnsi"/>
          <w:lang w:val="en-US"/>
        </w:rPr>
        <w:t xml:space="preserve">. We campaigners don’t oppose changes to services – but changes need to be driven by combination of clinical need &amp; requirement for good patient access. Service changes need to be rigorously assessed against these criteria. </w:t>
      </w:r>
    </w:p>
    <w:p w14:paraId="7D7917AA" w14:textId="77777777" w:rsidR="00CC7359" w:rsidRPr="00AD475D" w:rsidRDefault="00CC7359" w:rsidP="00CC7359">
      <w:pPr>
        <w:pStyle w:val="ListParagraph"/>
        <w:numPr>
          <w:ilvl w:val="0"/>
          <w:numId w:val="18"/>
        </w:numPr>
        <w:contextualSpacing w:val="0"/>
        <w:rPr>
          <w:rFonts w:cstheme="minorHAnsi"/>
          <w:lang w:val="en-US"/>
        </w:rPr>
      </w:pPr>
      <w:r w:rsidRPr="00AD475D">
        <w:rPr>
          <w:rFonts w:cstheme="minorHAnsi"/>
          <w:b/>
          <w:lang w:val="en-US"/>
        </w:rPr>
        <w:t>STP changes are being imposed with no such assessment, and lack of valid, peer-reviewed research evidence-base</w:t>
      </w:r>
      <w:r w:rsidRPr="00AD475D">
        <w:rPr>
          <w:rFonts w:cstheme="minorHAnsi"/>
          <w:lang w:val="en-US"/>
        </w:rPr>
        <w:t xml:space="preserve">. Anecdotes claiming success are routinely substituted for valid evidence that also takes account of a wider picture. Examples include: </w:t>
      </w:r>
    </w:p>
    <w:p w14:paraId="298DC1C8" w14:textId="7FD012A7" w:rsidR="00CC7359" w:rsidRPr="00AD475D" w:rsidRDefault="00CC7359" w:rsidP="00CC7359">
      <w:pPr>
        <w:pStyle w:val="ListParagraph"/>
        <w:numPr>
          <w:ilvl w:val="1"/>
          <w:numId w:val="18"/>
        </w:numPr>
        <w:contextualSpacing w:val="0"/>
        <w:rPr>
          <w:rFonts w:cstheme="minorHAnsi"/>
          <w:lang w:val="en-US"/>
        </w:rPr>
      </w:pPr>
      <w:r w:rsidRPr="00AD475D">
        <w:rPr>
          <w:rFonts w:cstheme="minorHAnsi"/>
          <w:b/>
          <w:lang w:val="en-US"/>
        </w:rPr>
        <w:t>decisions to focus services on specific outcomes</w:t>
      </w:r>
      <w:r w:rsidRPr="00AD475D">
        <w:rPr>
          <w:rFonts w:cstheme="minorHAnsi"/>
          <w:lang w:val="en-US"/>
        </w:rPr>
        <w:t xml:space="preserve"> often take no account of the impact on patients with multiple conditions who may lose </w:t>
      </w:r>
      <w:r w:rsidR="00FB5A24" w:rsidRPr="00AD475D">
        <w:rPr>
          <w:rFonts w:cstheme="minorHAnsi"/>
          <w:lang w:val="en-US"/>
        </w:rPr>
        <w:t>coordinated</w:t>
      </w:r>
      <w:r w:rsidRPr="00AD475D">
        <w:rPr>
          <w:rFonts w:cstheme="minorHAnsi"/>
          <w:lang w:val="en-US"/>
        </w:rPr>
        <w:t xml:space="preserve"> care. </w:t>
      </w:r>
    </w:p>
    <w:p w14:paraId="3E4FD439" w14:textId="77777777" w:rsidR="0088720E" w:rsidRDefault="0088720E" w:rsidP="00CC7359">
      <w:pPr>
        <w:spacing w:after="0" w:line="240" w:lineRule="auto"/>
        <w:rPr>
          <w:rFonts w:cstheme="minorHAnsi"/>
          <w:b/>
          <w:lang w:val="en-US"/>
        </w:rPr>
      </w:pPr>
    </w:p>
    <w:p w14:paraId="178D5BE3" w14:textId="77777777" w:rsidR="007F2484" w:rsidRPr="007F2484" w:rsidRDefault="00CC7359" w:rsidP="007F2484">
      <w:pPr>
        <w:pStyle w:val="ListParagraph"/>
        <w:numPr>
          <w:ilvl w:val="0"/>
          <w:numId w:val="34"/>
        </w:numPr>
        <w:rPr>
          <w:rFonts w:cstheme="minorHAnsi"/>
          <w:b/>
          <w:i/>
        </w:rPr>
      </w:pPr>
      <w:r w:rsidRPr="007F2484">
        <w:rPr>
          <w:rFonts w:cstheme="minorHAnsi"/>
          <w:b/>
          <w:lang w:val="en-US"/>
        </w:rPr>
        <w:t>Arguments about the need to centralize highly complex specialized care are misused</w:t>
      </w:r>
      <w:r w:rsidRPr="007F2484">
        <w:rPr>
          <w:rFonts w:cstheme="minorHAnsi"/>
          <w:lang w:val="en-US"/>
        </w:rPr>
        <w:t xml:space="preserve"> to justify closure of units offering excellent care for routine conditions. </w:t>
      </w:r>
      <w:r w:rsidRPr="007F2484">
        <w:rPr>
          <w:rFonts w:cstheme="minorHAnsi"/>
          <w:i/>
          <w:lang w:val="en-US"/>
        </w:rPr>
        <w:t>Often no account has been taken of increased risks of extended blue-light journeys to A&amp;E or difficulties for patients and visitors facing of longer journeys.</w:t>
      </w:r>
      <w:r w:rsidR="00DE62B8" w:rsidRPr="007F2484">
        <w:rPr>
          <w:rFonts w:cstheme="minorHAnsi"/>
          <w:i/>
          <w:lang w:val="en-US"/>
        </w:rPr>
        <w:t xml:space="preserve"> </w:t>
      </w:r>
    </w:p>
    <w:p w14:paraId="250ACA64" w14:textId="77777777" w:rsidR="002D0C8A" w:rsidRDefault="002D0C8A" w:rsidP="007F2484">
      <w:pPr>
        <w:pStyle w:val="ListParagraph"/>
        <w:rPr>
          <w:rFonts w:cstheme="minorHAnsi"/>
          <w:b/>
          <w:i/>
          <w:lang w:val="en-US"/>
        </w:rPr>
      </w:pPr>
    </w:p>
    <w:p w14:paraId="2A031746" w14:textId="23B45D86" w:rsidR="00EB7517" w:rsidRPr="007F2484" w:rsidRDefault="002D0C8A" w:rsidP="00FB5A24">
      <w:pPr>
        <w:pStyle w:val="ListParagraph"/>
        <w:outlineLvl w:val="0"/>
        <w:rPr>
          <w:rFonts w:cstheme="minorHAnsi"/>
          <w:b/>
          <w:i/>
        </w:rPr>
      </w:pPr>
      <w:r>
        <w:rPr>
          <w:rFonts w:cstheme="minorHAnsi"/>
          <w:b/>
          <w:i/>
          <w:lang w:val="en-US"/>
        </w:rPr>
        <w:t>Please b</w:t>
      </w:r>
      <w:r w:rsidR="00DE62B8" w:rsidRPr="007F2484">
        <w:rPr>
          <w:rFonts w:cstheme="minorHAnsi"/>
          <w:b/>
          <w:i/>
          <w:lang w:val="en-US"/>
        </w:rPr>
        <w:t xml:space="preserve">ear that in mind when considering the elective care centres proposal. </w:t>
      </w:r>
    </w:p>
    <w:p w14:paraId="53A0B411" w14:textId="77777777" w:rsidR="00CC7359" w:rsidRPr="00AD475D" w:rsidRDefault="00CC7359" w:rsidP="00F05379">
      <w:pPr>
        <w:spacing w:after="0" w:line="240" w:lineRule="auto"/>
        <w:rPr>
          <w:rFonts w:cstheme="minorHAnsi"/>
          <w:b/>
        </w:rPr>
      </w:pPr>
    </w:p>
    <w:p w14:paraId="5728CFA2" w14:textId="77777777" w:rsidR="007F2484" w:rsidRDefault="007F2484" w:rsidP="00F05379">
      <w:pPr>
        <w:spacing w:after="0" w:line="240" w:lineRule="auto"/>
        <w:rPr>
          <w:rFonts w:cstheme="minorHAnsi"/>
          <w:b/>
        </w:rPr>
      </w:pPr>
    </w:p>
    <w:p w14:paraId="1073CCE4" w14:textId="15B0A503" w:rsidR="00A86BB1" w:rsidRPr="00AD475D" w:rsidRDefault="007F2484" w:rsidP="00F05379">
      <w:pPr>
        <w:spacing w:after="0" w:line="240" w:lineRule="auto"/>
        <w:rPr>
          <w:rFonts w:cstheme="minorHAnsi"/>
        </w:rPr>
      </w:pPr>
      <w:r>
        <w:rPr>
          <w:rFonts w:cstheme="minorHAnsi"/>
          <w:b/>
        </w:rPr>
        <w:t xml:space="preserve">Finance, not clinical care, </w:t>
      </w:r>
      <w:r w:rsidR="00215CF2" w:rsidRPr="00AD475D">
        <w:rPr>
          <w:rFonts w:cstheme="minorHAnsi"/>
          <w:b/>
        </w:rPr>
        <w:t xml:space="preserve">is the main </w:t>
      </w:r>
      <w:r w:rsidR="00DE62B8">
        <w:rPr>
          <w:rFonts w:cstheme="minorHAnsi"/>
          <w:b/>
        </w:rPr>
        <w:t xml:space="preserve">intent behind NHS England’s </w:t>
      </w:r>
      <w:r w:rsidR="00215CF2" w:rsidRPr="00AD475D">
        <w:rPr>
          <w:rFonts w:cstheme="minorHAnsi"/>
          <w:b/>
        </w:rPr>
        <w:t>STP</w:t>
      </w:r>
      <w:r w:rsidR="00DE62B8">
        <w:rPr>
          <w:rFonts w:cstheme="minorHAnsi"/>
          <w:b/>
        </w:rPr>
        <w:t>s</w:t>
      </w:r>
      <w:r w:rsidR="00215CF2" w:rsidRPr="00AD475D">
        <w:rPr>
          <w:rFonts w:cstheme="minorHAnsi"/>
          <w:b/>
        </w:rPr>
        <w:t xml:space="preserve"> and Footprint</w:t>
      </w:r>
      <w:r w:rsidR="00DE62B8">
        <w:rPr>
          <w:rFonts w:cstheme="minorHAnsi"/>
          <w:b/>
        </w:rPr>
        <w:t>s</w:t>
      </w:r>
      <w:r w:rsidR="002D0C8A">
        <w:rPr>
          <w:rFonts w:cstheme="minorHAnsi"/>
        </w:rPr>
        <w:t xml:space="preserve">. </w:t>
      </w:r>
      <w:r w:rsidR="00215CF2" w:rsidRPr="00AD475D">
        <w:rPr>
          <w:rFonts w:cstheme="minorHAnsi"/>
        </w:rPr>
        <w:t xml:space="preserve">The STPs are a process not </w:t>
      </w:r>
      <w:r w:rsidR="005B14DA">
        <w:rPr>
          <w:rFonts w:cstheme="minorHAnsi"/>
        </w:rPr>
        <w:t xml:space="preserve">specifically </w:t>
      </w:r>
      <w:r w:rsidR="00215CF2" w:rsidRPr="00AD475D">
        <w:rPr>
          <w:rFonts w:cstheme="minorHAnsi"/>
        </w:rPr>
        <w:t xml:space="preserve">governed by statute by which NHSE is attempting to create a set of plans, financially driven, with approval not only of local CCGs and, where possible, local providers too, but also the local authorities. </w:t>
      </w:r>
    </w:p>
    <w:p w14:paraId="4587F0B7" w14:textId="77777777" w:rsidR="00992E2E" w:rsidRDefault="00992E2E" w:rsidP="00F05379">
      <w:pPr>
        <w:spacing w:after="0" w:line="240" w:lineRule="auto"/>
        <w:rPr>
          <w:rFonts w:cstheme="minorHAnsi"/>
        </w:rPr>
      </w:pPr>
    </w:p>
    <w:p w14:paraId="0B2A6491" w14:textId="77777777" w:rsidR="004F43A7" w:rsidRDefault="00992E2E" w:rsidP="00F05379">
      <w:pPr>
        <w:spacing w:after="0" w:line="240" w:lineRule="auto"/>
        <w:rPr>
          <w:rFonts w:cstheme="minorHAnsi"/>
        </w:rPr>
      </w:pPr>
      <w:r>
        <w:rPr>
          <w:rFonts w:cstheme="minorHAnsi"/>
        </w:rPr>
        <w:t>In SE London’s STP, t</w:t>
      </w:r>
      <w:r w:rsidR="00215CF2" w:rsidRPr="00AD475D">
        <w:rPr>
          <w:rFonts w:cstheme="minorHAnsi"/>
        </w:rPr>
        <w:t xml:space="preserve">he language of cooperation and innovation across health and social care blinds us to the reality that </w:t>
      </w:r>
      <w:r w:rsidR="00215CF2" w:rsidRPr="00992E2E">
        <w:rPr>
          <w:rFonts w:cstheme="minorHAnsi"/>
          <w:b/>
        </w:rPr>
        <w:t xml:space="preserve">there is no </w:t>
      </w:r>
      <w:r w:rsidR="004F43A7" w:rsidRPr="00992E2E">
        <w:rPr>
          <w:rFonts w:cstheme="minorHAnsi"/>
          <w:b/>
        </w:rPr>
        <w:t xml:space="preserve">real </w:t>
      </w:r>
      <w:r w:rsidR="00215CF2" w:rsidRPr="00992E2E">
        <w:rPr>
          <w:rFonts w:cstheme="minorHAnsi"/>
          <w:b/>
        </w:rPr>
        <w:t>money for these schemes</w:t>
      </w:r>
      <w:r w:rsidR="00215CF2" w:rsidRPr="00AD475D">
        <w:rPr>
          <w:rFonts w:cstheme="minorHAnsi"/>
        </w:rPr>
        <w:t xml:space="preserve">. </w:t>
      </w:r>
      <w:r>
        <w:rPr>
          <w:rFonts w:cstheme="minorHAnsi"/>
        </w:rPr>
        <w:t>Although a</w:t>
      </w:r>
      <w:r w:rsidR="004F43A7">
        <w:rPr>
          <w:rFonts w:cstheme="minorHAnsi"/>
        </w:rPr>
        <w:t xml:space="preserve"> proportion of the largely mythical savings</w:t>
      </w:r>
      <w:r>
        <w:rPr>
          <w:rFonts w:cstheme="minorHAnsi"/>
        </w:rPr>
        <w:t xml:space="preserve"> is ear-marked for reinvestment, </w:t>
      </w:r>
      <w:r w:rsidR="004F43A7">
        <w:rPr>
          <w:rFonts w:cstheme="minorHAnsi"/>
        </w:rPr>
        <w:t xml:space="preserve">in the </w:t>
      </w:r>
      <w:r>
        <w:rPr>
          <w:rFonts w:cstheme="minorHAnsi"/>
        </w:rPr>
        <w:t xml:space="preserve">very </w:t>
      </w:r>
      <w:r w:rsidR="004F43A7">
        <w:rPr>
          <w:rFonts w:cstheme="minorHAnsi"/>
        </w:rPr>
        <w:t xml:space="preserve">first year – 2015/16 – reliance on ‘business as usual’ savings slipped by £80m and will be increasingly impossible year on year. </w:t>
      </w:r>
    </w:p>
    <w:p w14:paraId="7460B81C" w14:textId="77777777" w:rsidR="004F43A7" w:rsidRDefault="004F43A7" w:rsidP="00F05379">
      <w:pPr>
        <w:spacing w:after="0" w:line="240" w:lineRule="auto"/>
        <w:rPr>
          <w:rFonts w:cstheme="minorHAnsi"/>
        </w:rPr>
      </w:pPr>
    </w:p>
    <w:p w14:paraId="3D83F52C" w14:textId="22829C68" w:rsidR="00215CF2" w:rsidRPr="002D0C8A" w:rsidRDefault="005B14DA" w:rsidP="00F05379">
      <w:pPr>
        <w:spacing w:after="0" w:line="240" w:lineRule="auto"/>
        <w:rPr>
          <w:rFonts w:cstheme="minorHAnsi"/>
        </w:rPr>
      </w:pPr>
      <w:r w:rsidRPr="002D0C8A">
        <w:rPr>
          <w:rFonts w:cstheme="minorHAnsi"/>
        </w:rPr>
        <w:t xml:space="preserve">Nationally, STPs contain </w:t>
      </w:r>
      <w:r w:rsidR="002D0C8A" w:rsidRPr="002D0C8A">
        <w:rPr>
          <w:rFonts w:cstheme="minorHAnsi"/>
        </w:rPr>
        <w:t xml:space="preserve">- </w:t>
      </w:r>
      <w:r w:rsidRPr="002D0C8A">
        <w:rPr>
          <w:rFonts w:cstheme="minorHAnsi"/>
        </w:rPr>
        <w:t>within their</w:t>
      </w:r>
      <w:r w:rsidR="002D0C8A" w:rsidRPr="002D0C8A">
        <w:rPr>
          <w:rFonts w:cstheme="minorHAnsi"/>
        </w:rPr>
        <w:t xml:space="preserve"> </w:t>
      </w:r>
      <w:r w:rsidRPr="002D0C8A">
        <w:rPr>
          <w:rFonts w:cstheme="minorHAnsi"/>
        </w:rPr>
        <w:t>as yet largely undisclosed appendices</w:t>
      </w:r>
      <w:r w:rsidR="008410FF" w:rsidRPr="002D0C8A">
        <w:rPr>
          <w:rFonts w:cstheme="minorHAnsi"/>
        </w:rPr>
        <w:t xml:space="preserve"> –</w:t>
      </w:r>
      <w:r w:rsidRPr="002D0C8A">
        <w:rPr>
          <w:rFonts w:cstheme="minorHAnsi"/>
        </w:rPr>
        <w:t xml:space="preserve"> pl</w:t>
      </w:r>
      <w:r w:rsidR="008410FF" w:rsidRPr="002D0C8A">
        <w:rPr>
          <w:rFonts w:cstheme="minorHAnsi"/>
        </w:rPr>
        <w:t>ans that are truly shocking: eg</w:t>
      </w:r>
      <w:r w:rsidRPr="002D0C8A">
        <w:rPr>
          <w:rFonts w:cstheme="minorHAnsi"/>
        </w:rPr>
        <w:t xml:space="preserve"> – 31% of plans include a downgrading or closure of a major A&amp;E, and 20% include a plan to end medical input to the local maternity </w:t>
      </w:r>
      <w:r w:rsidR="00F41EED" w:rsidRPr="002D0C8A">
        <w:rPr>
          <w:rFonts w:cstheme="minorHAnsi"/>
        </w:rPr>
        <w:t xml:space="preserve">unit – </w:t>
      </w:r>
      <w:r w:rsidRPr="002D0C8A">
        <w:rPr>
          <w:rFonts w:cstheme="minorHAnsi"/>
        </w:rPr>
        <w:t>see Appendix A</w:t>
      </w:r>
      <w:r w:rsidR="00F41EED" w:rsidRPr="002D0C8A">
        <w:rPr>
          <w:rFonts w:cstheme="minorHAnsi"/>
        </w:rPr>
        <w:t>.</w:t>
      </w:r>
    </w:p>
    <w:p w14:paraId="0A615B26" w14:textId="77777777" w:rsidR="00215CF2" w:rsidRPr="002D0C8A" w:rsidRDefault="00215CF2" w:rsidP="00F05379">
      <w:pPr>
        <w:spacing w:after="0" w:line="240" w:lineRule="auto"/>
        <w:rPr>
          <w:rFonts w:cstheme="minorHAnsi"/>
        </w:rPr>
      </w:pPr>
    </w:p>
    <w:p w14:paraId="53F28331" w14:textId="77777777" w:rsidR="00215CF2" w:rsidRDefault="007F2484" w:rsidP="00FB5A24">
      <w:pPr>
        <w:spacing w:after="0" w:line="240" w:lineRule="auto"/>
        <w:outlineLvl w:val="0"/>
        <w:rPr>
          <w:rFonts w:cstheme="minorHAnsi"/>
          <w:b/>
        </w:rPr>
      </w:pPr>
      <w:r>
        <w:rPr>
          <w:rFonts w:cstheme="minorHAnsi"/>
          <w:b/>
        </w:rPr>
        <w:t>The quadruple financial ‘challenge’ i</w:t>
      </w:r>
      <w:r w:rsidR="00215CF2" w:rsidRPr="00AD475D">
        <w:rPr>
          <w:rFonts w:cstheme="minorHAnsi"/>
          <w:b/>
        </w:rPr>
        <w:t>n S</w:t>
      </w:r>
      <w:r w:rsidR="008D05A6">
        <w:rPr>
          <w:rFonts w:cstheme="minorHAnsi"/>
          <w:b/>
        </w:rPr>
        <w:t xml:space="preserve">outh </w:t>
      </w:r>
      <w:r w:rsidR="00215CF2" w:rsidRPr="00AD475D">
        <w:rPr>
          <w:rFonts w:cstheme="minorHAnsi"/>
          <w:b/>
        </w:rPr>
        <w:t>E</w:t>
      </w:r>
      <w:r w:rsidR="008D05A6">
        <w:rPr>
          <w:rFonts w:cstheme="minorHAnsi"/>
          <w:b/>
        </w:rPr>
        <w:t>ast</w:t>
      </w:r>
      <w:r w:rsidR="00215CF2" w:rsidRPr="00AD475D">
        <w:rPr>
          <w:rFonts w:cstheme="minorHAnsi"/>
          <w:b/>
        </w:rPr>
        <w:t xml:space="preserve"> London: </w:t>
      </w:r>
    </w:p>
    <w:p w14:paraId="199FC618" w14:textId="77777777" w:rsidR="007F2484" w:rsidRPr="00AD475D" w:rsidRDefault="007F2484" w:rsidP="00F05379">
      <w:pPr>
        <w:spacing w:after="0" w:line="240" w:lineRule="auto"/>
        <w:rPr>
          <w:rFonts w:cstheme="minorHAnsi"/>
          <w:b/>
        </w:rPr>
      </w:pPr>
    </w:p>
    <w:p w14:paraId="217F51A6" w14:textId="77777777" w:rsidR="007F2484" w:rsidRPr="007F2484" w:rsidRDefault="007F2484" w:rsidP="00215CF2">
      <w:pPr>
        <w:pStyle w:val="ListParagraph"/>
        <w:numPr>
          <w:ilvl w:val="0"/>
          <w:numId w:val="6"/>
        </w:numPr>
        <w:rPr>
          <w:rFonts w:cstheme="minorHAnsi"/>
          <w:sz w:val="24"/>
        </w:rPr>
      </w:pPr>
      <w:r w:rsidRPr="007F2484">
        <w:rPr>
          <w:rFonts w:cstheme="minorHAnsi"/>
          <w:b/>
          <w:sz w:val="24"/>
        </w:rPr>
        <w:t>Health budget deficit:</w:t>
      </w:r>
      <w:r w:rsidRPr="007F2484">
        <w:rPr>
          <w:rFonts w:cstheme="minorHAnsi"/>
          <w:sz w:val="24"/>
        </w:rPr>
        <w:t xml:space="preserve"> </w:t>
      </w:r>
    </w:p>
    <w:p w14:paraId="2C6C195C" w14:textId="77777777" w:rsidR="00215CF2" w:rsidRPr="00AD475D" w:rsidRDefault="00215CF2" w:rsidP="007F2484">
      <w:pPr>
        <w:pStyle w:val="ListParagraph"/>
        <w:rPr>
          <w:rFonts w:cstheme="minorHAnsi"/>
        </w:rPr>
      </w:pPr>
      <w:r w:rsidRPr="00AD475D">
        <w:rPr>
          <w:rFonts w:cstheme="minorHAnsi"/>
        </w:rPr>
        <w:t xml:space="preserve">SEL is facing a </w:t>
      </w:r>
      <w:r w:rsidRPr="00AD475D">
        <w:rPr>
          <w:rFonts w:cstheme="minorHAnsi"/>
          <w:b/>
        </w:rPr>
        <w:t>financial [health] challenge</w:t>
      </w:r>
      <w:r w:rsidRPr="00AD475D">
        <w:rPr>
          <w:rFonts w:cstheme="minorHAnsi"/>
        </w:rPr>
        <w:t xml:space="preserve"> annually of </w:t>
      </w:r>
      <w:r w:rsidR="003D4673" w:rsidRPr="00AD475D">
        <w:rPr>
          <w:rFonts w:cstheme="minorHAnsi"/>
          <w:b/>
        </w:rPr>
        <w:t>£934m</w:t>
      </w:r>
      <w:r w:rsidRPr="00AD475D">
        <w:rPr>
          <w:rFonts w:cstheme="minorHAnsi"/>
          <w:color w:val="FF0000"/>
        </w:rPr>
        <w:t xml:space="preserve"> </w:t>
      </w:r>
      <w:r w:rsidRPr="00AD475D">
        <w:rPr>
          <w:rFonts w:cstheme="minorHAnsi"/>
        </w:rPr>
        <w:t>by 2020</w:t>
      </w:r>
      <w:r w:rsidR="003D4673" w:rsidRPr="00AD475D">
        <w:rPr>
          <w:rFonts w:cstheme="minorHAnsi"/>
        </w:rPr>
        <w:t xml:space="preserve"> [</w:t>
      </w:r>
      <w:r w:rsidR="008410FF">
        <w:rPr>
          <w:rFonts w:cstheme="minorHAnsi"/>
        </w:rPr>
        <w:t>OHSEL</w:t>
      </w:r>
      <w:r w:rsidR="00F41EED">
        <w:rPr>
          <w:rFonts w:cstheme="minorHAnsi"/>
        </w:rPr>
        <w:t xml:space="preserve"> STP </w:t>
      </w:r>
      <w:r w:rsidR="008410FF">
        <w:rPr>
          <w:rFonts w:cstheme="minorHAnsi"/>
        </w:rPr>
        <w:t>p4,</w:t>
      </w:r>
      <w:r w:rsidR="003D4673" w:rsidRPr="00AD475D">
        <w:rPr>
          <w:rFonts w:cstheme="minorHAnsi"/>
        </w:rPr>
        <w:t>41</w:t>
      </w:r>
      <w:r w:rsidR="00F41EED">
        <w:rPr>
          <w:rFonts w:cstheme="minorHAnsi"/>
        </w:rPr>
        <w:t xml:space="preserve"> </w:t>
      </w:r>
      <w:r w:rsidR="00F41EED">
        <w:rPr>
          <w:rStyle w:val="FootnoteReference"/>
          <w:rFonts w:cstheme="minorHAnsi"/>
        </w:rPr>
        <w:footnoteReference w:id="20"/>
      </w:r>
      <w:r w:rsidR="003D4673" w:rsidRPr="00AD475D">
        <w:rPr>
          <w:rFonts w:cstheme="minorHAnsi"/>
        </w:rPr>
        <w:t>]</w:t>
      </w:r>
    </w:p>
    <w:p w14:paraId="4A159FE9" w14:textId="77777777" w:rsidR="007F2484" w:rsidRPr="007F2484" w:rsidRDefault="007F2484" w:rsidP="00215CF2">
      <w:pPr>
        <w:pStyle w:val="ListParagraph"/>
        <w:numPr>
          <w:ilvl w:val="0"/>
          <w:numId w:val="6"/>
        </w:numPr>
        <w:rPr>
          <w:rFonts w:cstheme="minorHAnsi"/>
          <w:sz w:val="24"/>
        </w:rPr>
      </w:pPr>
      <w:r w:rsidRPr="007F2484">
        <w:rPr>
          <w:rFonts w:cstheme="minorHAnsi"/>
          <w:b/>
          <w:sz w:val="24"/>
        </w:rPr>
        <w:t>Adult social care budget deficit:</w:t>
      </w:r>
      <w:r w:rsidRPr="007F2484">
        <w:rPr>
          <w:rFonts w:cstheme="minorHAnsi"/>
          <w:sz w:val="24"/>
        </w:rPr>
        <w:t xml:space="preserve"> </w:t>
      </w:r>
    </w:p>
    <w:p w14:paraId="3AA47E0B" w14:textId="77777777" w:rsidR="00215CF2" w:rsidRPr="00AD475D" w:rsidRDefault="00215CF2" w:rsidP="007F2484">
      <w:pPr>
        <w:pStyle w:val="ListParagraph"/>
        <w:rPr>
          <w:rFonts w:cstheme="minorHAnsi"/>
        </w:rPr>
      </w:pPr>
      <w:r w:rsidRPr="00AD475D">
        <w:rPr>
          <w:rFonts w:cstheme="minorHAnsi"/>
        </w:rPr>
        <w:t xml:space="preserve">The </w:t>
      </w:r>
      <w:r w:rsidRPr="00AD475D">
        <w:rPr>
          <w:rFonts w:cstheme="minorHAnsi"/>
          <w:b/>
        </w:rPr>
        <w:t>financial challenge to L</w:t>
      </w:r>
      <w:r w:rsidR="008410FF">
        <w:rPr>
          <w:rFonts w:cstheme="minorHAnsi"/>
          <w:b/>
        </w:rPr>
        <w:t xml:space="preserve">ocal </w:t>
      </w:r>
      <w:r w:rsidRPr="00AD475D">
        <w:rPr>
          <w:rFonts w:cstheme="minorHAnsi"/>
          <w:b/>
        </w:rPr>
        <w:t>A</w:t>
      </w:r>
      <w:r w:rsidR="008410FF">
        <w:rPr>
          <w:rFonts w:cstheme="minorHAnsi"/>
          <w:b/>
        </w:rPr>
        <w:t>uthoritie</w:t>
      </w:r>
      <w:r w:rsidRPr="00AD475D">
        <w:rPr>
          <w:rFonts w:cstheme="minorHAnsi"/>
          <w:b/>
        </w:rPr>
        <w:t>s</w:t>
      </w:r>
      <w:r w:rsidR="008410FF">
        <w:rPr>
          <w:rFonts w:cstheme="minorHAnsi"/>
          <w:b/>
        </w:rPr>
        <w:t>’</w:t>
      </w:r>
      <w:r w:rsidRPr="00AD475D">
        <w:rPr>
          <w:rFonts w:cstheme="minorHAnsi"/>
        </w:rPr>
        <w:t xml:space="preserve"> spending </w:t>
      </w:r>
      <w:r w:rsidR="008410FF">
        <w:rPr>
          <w:rFonts w:cstheme="minorHAnsi"/>
        </w:rPr>
        <w:t>o</w:t>
      </w:r>
      <w:r w:rsidRPr="00AD475D">
        <w:rPr>
          <w:rFonts w:cstheme="minorHAnsi"/>
        </w:rPr>
        <w:t xml:space="preserve">n adult social care is </w:t>
      </w:r>
      <w:r w:rsidR="008410FF">
        <w:rPr>
          <w:rFonts w:cstheme="minorHAnsi"/>
        </w:rPr>
        <w:t xml:space="preserve">a deficit in annual </w:t>
      </w:r>
      <w:r w:rsidR="008410FF" w:rsidRPr="008410FF">
        <w:rPr>
          <w:rFonts w:cstheme="minorHAnsi"/>
        </w:rPr>
        <w:t>funding</w:t>
      </w:r>
      <w:r w:rsidR="008410FF" w:rsidRPr="008410FF">
        <w:rPr>
          <w:rFonts w:cstheme="minorHAnsi"/>
          <w:b/>
        </w:rPr>
        <w:t xml:space="preserve"> </w:t>
      </w:r>
      <w:r w:rsidR="008410FF" w:rsidRPr="008410FF">
        <w:rPr>
          <w:rFonts w:cstheme="minorHAnsi"/>
        </w:rPr>
        <w:t>of</w:t>
      </w:r>
      <w:r w:rsidR="008410FF" w:rsidRPr="008410FF">
        <w:rPr>
          <w:rFonts w:cstheme="minorHAnsi"/>
          <w:b/>
        </w:rPr>
        <w:t xml:space="preserve"> </w:t>
      </w:r>
      <w:r w:rsidRPr="008410FF">
        <w:rPr>
          <w:rFonts w:cstheme="minorHAnsi"/>
          <w:b/>
        </w:rPr>
        <w:t>£242m by 2020</w:t>
      </w:r>
      <w:r w:rsidR="003D4673" w:rsidRPr="00AD475D">
        <w:rPr>
          <w:rFonts w:cstheme="minorHAnsi"/>
        </w:rPr>
        <w:t xml:space="preserve"> [p4]</w:t>
      </w:r>
    </w:p>
    <w:p w14:paraId="53844203" w14:textId="77777777" w:rsidR="007F2484" w:rsidRPr="007F2484" w:rsidRDefault="007F2484" w:rsidP="003D4673">
      <w:pPr>
        <w:pStyle w:val="ListParagraph"/>
        <w:numPr>
          <w:ilvl w:val="0"/>
          <w:numId w:val="13"/>
        </w:numPr>
        <w:spacing w:after="160" w:line="259" w:lineRule="auto"/>
        <w:rPr>
          <w:rFonts w:cstheme="minorHAnsi"/>
          <w:sz w:val="24"/>
        </w:rPr>
      </w:pPr>
      <w:r w:rsidRPr="007F2484">
        <w:rPr>
          <w:rFonts w:cstheme="minorHAnsi"/>
          <w:b/>
          <w:sz w:val="24"/>
        </w:rPr>
        <w:t>No capital funds until 2019/20 earliest:</w:t>
      </w:r>
    </w:p>
    <w:p w14:paraId="13E55B03" w14:textId="77777777" w:rsidR="003D4673" w:rsidRPr="00AD475D" w:rsidRDefault="003D4673" w:rsidP="007F2484">
      <w:pPr>
        <w:pStyle w:val="ListParagraph"/>
        <w:spacing w:after="160" w:line="259" w:lineRule="auto"/>
        <w:rPr>
          <w:rFonts w:cstheme="minorHAnsi"/>
        </w:rPr>
      </w:pPr>
      <w:r w:rsidRPr="00AD475D">
        <w:rPr>
          <w:rFonts w:cstheme="minorHAnsi"/>
        </w:rPr>
        <w:t xml:space="preserve">Of £1.137b of </w:t>
      </w:r>
      <w:r w:rsidRPr="00AD475D">
        <w:rPr>
          <w:rFonts w:cstheme="minorHAnsi"/>
          <w:b/>
        </w:rPr>
        <w:t>capital expenditure</w:t>
      </w:r>
      <w:r w:rsidRPr="00AD475D">
        <w:rPr>
          <w:rFonts w:cstheme="minorHAnsi"/>
        </w:rPr>
        <w:t xml:space="preserve"> planned over 5 years, </w:t>
      </w:r>
      <w:r w:rsidRPr="00AD475D">
        <w:rPr>
          <w:rFonts w:cstheme="minorHAnsi"/>
          <w:b/>
        </w:rPr>
        <w:t>£169m</w:t>
      </w:r>
      <w:r w:rsidRPr="00AD475D">
        <w:rPr>
          <w:rFonts w:cstheme="minorHAnsi"/>
        </w:rPr>
        <w:t xml:space="preserve"> </w:t>
      </w:r>
      <w:r w:rsidR="008410FF">
        <w:rPr>
          <w:rFonts w:cstheme="minorHAnsi"/>
        </w:rPr>
        <w:t xml:space="preserve">of capital </w:t>
      </w:r>
      <w:r w:rsidR="008410FF" w:rsidRPr="00AD475D">
        <w:rPr>
          <w:rFonts w:cstheme="minorHAnsi"/>
        </w:rPr>
        <w:t>connect</w:t>
      </w:r>
      <w:r w:rsidR="008410FF">
        <w:rPr>
          <w:rFonts w:cstheme="minorHAnsi"/>
        </w:rPr>
        <w:t>ed with transformation projects</w:t>
      </w:r>
      <w:r w:rsidR="008410FF" w:rsidRPr="00AD475D">
        <w:rPr>
          <w:rFonts w:cstheme="minorHAnsi"/>
        </w:rPr>
        <w:t xml:space="preserve"> </w:t>
      </w:r>
      <w:r w:rsidRPr="00AD475D">
        <w:rPr>
          <w:rFonts w:cstheme="minorHAnsi"/>
          <w:b/>
        </w:rPr>
        <w:t>has not been secured</w:t>
      </w:r>
      <w:r w:rsidRPr="00AD475D">
        <w:rPr>
          <w:rFonts w:cstheme="minorHAnsi"/>
        </w:rPr>
        <w:t xml:space="preserve"> [</w:t>
      </w:r>
      <w:r w:rsidR="00F41EED">
        <w:rPr>
          <w:rFonts w:cstheme="minorHAnsi"/>
        </w:rPr>
        <w:t xml:space="preserve">STP </w:t>
      </w:r>
      <w:r w:rsidRPr="00AD475D">
        <w:rPr>
          <w:rFonts w:cstheme="minorHAnsi"/>
        </w:rPr>
        <w:t>p42]</w:t>
      </w:r>
      <w:r w:rsidR="008410FF">
        <w:rPr>
          <w:rFonts w:cstheme="minorHAnsi"/>
        </w:rPr>
        <w:t xml:space="preserve"> </w:t>
      </w:r>
      <w:r w:rsidR="007F2484">
        <w:rPr>
          <w:rFonts w:cstheme="minorHAnsi"/>
        </w:rPr>
        <w:t xml:space="preserve">– </w:t>
      </w:r>
      <w:r w:rsidR="007F2484" w:rsidRPr="007F2484">
        <w:rPr>
          <w:rFonts w:cstheme="minorHAnsi"/>
          <w:b/>
          <w:i/>
        </w:rPr>
        <w:t>m</w:t>
      </w:r>
      <w:r w:rsidR="008410FF" w:rsidRPr="007F2484">
        <w:rPr>
          <w:rFonts w:cstheme="minorHAnsi"/>
          <w:b/>
          <w:i/>
        </w:rPr>
        <w:t xml:space="preserve">ust be met </w:t>
      </w:r>
      <w:r w:rsidR="007F2484" w:rsidRPr="007F2484">
        <w:rPr>
          <w:rFonts w:cstheme="minorHAnsi"/>
          <w:b/>
          <w:i/>
        </w:rPr>
        <w:t>by</w:t>
      </w:r>
      <w:r w:rsidR="008410FF" w:rsidRPr="007F2484">
        <w:rPr>
          <w:rFonts w:cstheme="minorHAnsi"/>
          <w:b/>
          <w:i/>
        </w:rPr>
        <w:t xml:space="preserve"> local budgets</w:t>
      </w:r>
    </w:p>
    <w:p w14:paraId="60E14779" w14:textId="77777777" w:rsidR="007F2484" w:rsidRPr="007F2484" w:rsidRDefault="007F2484" w:rsidP="003D4673">
      <w:pPr>
        <w:pStyle w:val="ListParagraph"/>
        <w:numPr>
          <w:ilvl w:val="0"/>
          <w:numId w:val="13"/>
        </w:numPr>
        <w:spacing w:after="160" w:line="259" w:lineRule="auto"/>
        <w:rPr>
          <w:rFonts w:cstheme="minorHAnsi"/>
          <w:b/>
          <w:sz w:val="24"/>
        </w:rPr>
      </w:pPr>
      <w:r w:rsidRPr="007F2484">
        <w:rPr>
          <w:rFonts w:cstheme="minorHAnsi"/>
          <w:b/>
          <w:sz w:val="24"/>
        </w:rPr>
        <w:t>STP capital schemes using private finance</w:t>
      </w:r>
    </w:p>
    <w:p w14:paraId="3D7FCE70" w14:textId="77777777" w:rsidR="00215CF2" w:rsidRPr="00AD475D" w:rsidRDefault="003D4673" w:rsidP="007F2484">
      <w:pPr>
        <w:pStyle w:val="ListParagraph"/>
        <w:spacing w:after="160" w:line="259" w:lineRule="auto"/>
        <w:rPr>
          <w:rFonts w:cstheme="minorHAnsi"/>
        </w:rPr>
      </w:pPr>
      <w:r w:rsidRPr="00AD475D">
        <w:rPr>
          <w:rFonts w:cstheme="minorHAnsi"/>
        </w:rPr>
        <w:lastRenderedPageBreak/>
        <w:t xml:space="preserve">OHSEL has </w:t>
      </w:r>
      <w:r w:rsidR="008410FF">
        <w:rPr>
          <w:rFonts w:cstheme="minorHAnsi"/>
        </w:rPr>
        <w:t>stated</w:t>
      </w:r>
      <w:r w:rsidRPr="00AD475D">
        <w:rPr>
          <w:rFonts w:cstheme="minorHAnsi"/>
        </w:rPr>
        <w:t xml:space="preserve"> that </w:t>
      </w:r>
      <w:r w:rsidRPr="008410FF">
        <w:rPr>
          <w:rFonts w:cstheme="minorHAnsi"/>
          <w:b/>
        </w:rPr>
        <w:t>capital expenditure for the elective orthopaedic centres</w:t>
      </w:r>
      <w:r w:rsidRPr="00AD475D">
        <w:rPr>
          <w:rFonts w:cstheme="minorHAnsi"/>
        </w:rPr>
        <w:t xml:space="preserve">, if they go ahead, will be funded locally and this </w:t>
      </w:r>
      <w:r w:rsidRPr="008410FF">
        <w:rPr>
          <w:rFonts w:cstheme="minorHAnsi"/>
          <w:b/>
        </w:rPr>
        <w:t>will involve private finance</w:t>
      </w:r>
    </w:p>
    <w:p w14:paraId="6B1F8496" w14:textId="77777777" w:rsidR="00215CF2" w:rsidRPr="00AD475D" w:rsidRDefault="00215CF2" w:rsidP="00F05379">
      <w:pPr>
        <w:spacing w:after="0" w:line="240" w:lineRule="auto"/>
        <w:rPr>
          <w:rFonts w:cstheme="minorHAnsi"/>
        </w:rPr>
      </w:pPr>
    </w:p>
    <w:p w14:paraId="332E6FE5" w14:textId="77777777" w:rsidR="00F05379" w:rsidRPr="008D05A6" w:rsidRDefault="008D05A6" w:rsidP="00F05379">
      <w:pPr>
        <w:spacing w:after="0" w:line="240" w:lineRule="auto"/>
        <w:rPr>
          <w:rFonts w:cstheme="minorHAnsi"/>
          <w:b/>
          <w:sz w:val="24"/>
        </w:rPr>
      </w:pPr>
      <w:r>
        <w:rPr>
          <w:rFonts w:cstheme="minorHAnsi"/>
          <w:b/>
          <w:sz w:val="24"/>
        </w:rPr>
        <w:t>4:</w:t>
      </w:r>
      <w:r>
        <w:rPr>
          <w:rFonts w:cstheme="minorHAnsi"/>
          <w:b/>
          <w:sz w:val="24"/>
        </w:rPr>
        <w:tab/>
      </w:r>
      <w:r w:rsidR="008410FF">
        <w:rPr>
          <w:rFonts w:cstheme="minorHAnsi"/>
          <w:b/>
          <w:sz w:val="24"/>
        </w:rPr>
        <w:t>The</w:t>
      </w:r>
      <w:r w:rsidR="00F05379" w:rsidRPr="008D05A6">
        <w:rPr>
          <w:rFonts w:cstheme="minorHAnsi"/>
          <w:b/>
          <w:sz w:val="24"/>
        </w:rPr>
        <w:t xml:space="preserve"> </w:t>
      </w:r>
      <w:r w:rsidR="008410FF">
        <w:rPr>
          <w:rFonts w:cstheme="minorHAnsi"/>
          <w:b/>
          <w:sz w:val="24"/>
        </w:rPr>
        <w:t xml:space="preserve">wider risks that </w:t>
      </w:r>
      <w:r w:rsidRPr="008D05A6">
        <w:rPr>
          <w:rFonts w:cstheme="minorHAnsi"/>
          <w:b/>
          <w:sz w:val="24"/>
        </w:rPr>
        <w:t>STPs</w:t>
      </w:r>
      <w:r w:rsidR="00F05379" w:rsidRPr="008D05A6">
        <w:rPr>
          <w:rFonts w:cstheme="minorHAnsi"/>
          <w:b/>
          <w:sz w:val="24"/>
        </w:rPr>
        <w:t xml:space="preserve"> </w:t>
      </w:r>
      <w:r>
        <w:rPr>
          <w:rFonts w:cstheme="minorHAnsi"/>
          <w:b/>
          <w:sz w:val="24"/>
        </w:rPr>
        <w:t>bring</w:t>
      </w:r>
      <w:r w:rsidR="008410FF">
        <w:rPr>
          <w:rFonts w:cstheme="minorHAnsi"/>
          <w:b/>
          <w:sz w:val="24"/>
        </w:rPr>
        <w:t xml:space="preserve"> </w:t>
      </w:r>
    </w:p>
    <w:p w14:paraId="17877258" w14:textId="77777777" w:rsidR="008D05A6" w:rsidRDefault="008D05A6" w:rsidP="00F05379">
      <w:pPr>
        <w:spacing w:after="0" w:line="240" w:lineRule="auto"/>
        <w:rPr>
          <w:rFonts w:cstheme="minorHAnsi"/>
        </w:rPr>
      </w:pPr>
    </w:p>
    <w:p w14:paraId="423A5EC1" w14:textId="7767F607" w:rsidR="007F2484" w:rsidRDefault="007F2484" w:rsidP="00FB5A24">
      <w:pPr>
        <w:spacing w:after="0" w:line="240" w:lineRule="auto"/>
        <w:outlineLvl w:val="0"/>
        <w:rPr>
          <w:rFonts w:cstheme="minorHAnsi"/>
          <w:b/>
        </w:rPr>
      </w:pPr>
      <w:r>
        <w:rPr>
          <w:rFonts w:cstheme="minorHAnsi"/>
          <w:b/>
        </w:rPr>
        <w:t>Destabilisation</w:t>
      </w:r>
      <w:r w:rsidR="00E63394">
        <w:rPr>
          <w:rFonts w:cstheme="minorHAnsi"/>
          <w:b/>
        </w:rPr>
        <w:t xml:space="preserve"> of NHS provider trusts</w:t>
      </w:r>
    </w:p>
    <w:p w14:paraId="34220527" w14:textId="77777777" w:rsidR="00403B93" w:rsidRDefault="003D4673" w:rsidP="007F2484">
      <w:pPr>
        <w:pStyle w:val="ListParagraph"/>
        <w:numPr>
          <w:ilvl w:val="0"/>
          <w:numId w:val="13"/>
        </w:numPr>
        <w:rPr>
          <w:rFonts w:cstheme="minorHAnsi"/>
        </w:rPr>
      </w:pPr>
      <w:r w:rsidRPr="005F3643">
        <w:rPr>
          <w:rFonts w:cstheme="minorHAnsi"/>
        </w:rPr>
        <w:t>The</w:t>
      </w:r>
      <w:r w:rsidR="004F43A7" w:rsidRPr="005F3643">
        <w:rPr>
          <w:rFonts w:cstheme="minorHAnsi"/>
        </w:rPr>
        <w:t xml:space="preserve"> </w:t>
      </w:r>
      <w:r w:rsidRPr="00403B93">
        <w:rPr>
          <w:rFonts w:cstheme="minorHAnsi"/>
          <w:b/>
        </w:rPr>
        <w:t xml:space="preserve">commitment </w:t>
      </w:r>
      <w:r w:rsidR="002D0C8A" w:rsidRPr="00403B93">
        <w:rPr>
          <w:rFonts w:cstheme="minorHAnsi"/>
          <w:b/>
        </w:rPr>
        <w:t xml:space="preserve">from OHSEL </w:t>
      </w:r>
      <w:r w:rsidRPr="00403B93">
        <w:rPr>
          <w:rFonts w:cstheme="minorHAnsi"/>
          <w:b/>
        </w:rPr>
        <w:t>that no NHS provider would be destabilised</w:t>
      </w:r>
      <w:r w:rsidRPr="005F3643">
        <w:rPr>
          <w:rFonts w:cstheme="minorHAnsi"/>
        </w:rPr>
        <w:t xml:space="preserve"> by the </w:t>
      </w:r>
      <w:r w:rsidR="00E63394" w:rsidRPr="005F3643">
        <w:rPr>
          <w:rFonts w:cstheme="minorHAnsi"/>
        </w:rPr>
        <w:t xml:space="preserve">planned care </w:t>
      </w:r>
      <w:r w:rsidRPr="005F3643">
        <w:rPr>
          <w:rFonts w:cstheme="minorHAnsi"/>
        </w:rPr>
        <w:t>recommendations</w:t>
      </w:r>
      <w:r w:rsidR="002D0C8A" w:rsidRPr="005F3643">
        <w:rPr>
          <w:rFonts w:cstheme="minorHAnsi"/>
        </w:rPr>
        <w:t xml:space="preserve"> </w:t>
      </w:r>
      <w:r w:rsidR="004F43A7" w:rsidRPr="005F3643">
        <w:rPr>
          <w:rFonts w:cstheme="minorHAnsi"/>
        </w:rPr>
        <w:t>(</w:t>
      </w:r>
      <w:r w:rsidR="00E63394" w:rsidRPr="005F3643">
        <w:rPr>
          <w:rFonts w:cstheme="minorHAnsi"/>
        </w:rPr>
        <w:t xml:space="preserve">written </w:t>
      </w:r>
      <w:r w:rsidR="004F43A7" w:rsidRPr="005F3643">
        <w:rPr>
          <w:rFonts w:cstheme="minorHAnsi"/>
        </w:rPr>
        <w:t>in</w:t>
      </w:r>
      <w:r w:rsidR="00E63394" w:rsidRPr="005F3643">
        <w:rPr>
          <w:rFonts w:cstheme="minorHAnsi"/>
        </w:rPr>
        <w:t>to</w:t>
      </w:r>
      <w:r w:rsidR="004F43A7" w:rsidRPr="005F3643">
        <w:rPr>
          <w:rFonts w:cstheme="minorHAnsi"/>
        </w:rPr>
        <w:t xml:space="preserve"> the elective orthopaedic care project) </w:t>
      </w:r>
      <w:r w:rsidRPr="00403B93">
        <w:rPr>
          <w:rFonts w:cstheme="minorHAnsi"/>
          <w:b/>
        </w:rPr>
        <w:t>did no</w:t>
      </w:r>
      <w:r w:rsidR="004F43A7" w:rsidRPr="00403B93">
        <w:rPr>
          <w:rFonts w:cstheme="minorHAnsi"/>
          <w:b/>
        </w:rPr>
        <w:t xml:space="preserve">t </w:t>
      </w:r>
      <w:r w:rsidR="00403B93" w:rsidRPr="00403B93">
        <w:rPr>
          <w:rFonts w:cstheme="minorHAnsi"/>
          <w:b/>
        </w:rPr>
        <w:t>survive into the STP</w:t>
      </w:r>
      <w:r w:rsidR="00E63394" w:rsidRPr="005F3643">
        <w:rPr>
          <w:rFonts w:cstheme="minorHAnsi"/>
        </w:rPr>
        <w:t>.</w:t>
      </w:r>
      <w:r w:rsidR="004F43A7" w:rsidRPr="005F3643">
        <w:rPr>
          <w:rFonts w:cstheme="minorHAnsi"/>
        </w:rPr>
        <w:t xml:space="preserve"> </w:t>
      </w:r>
      <w:r w:rsidR="00E63394" w:rsidRPr="005F3643">
        <w:rPr>
          <w:rFonts w:cstheme="minorHAnsi"/>
        </w:rPr>
        <w:t>The STP now records</w:t>
      </w:r>
      <w:r w:rsidR="00403B93">
        <w:rPr>
          <w:rFonts w:cstheme="minorHAnsi"/>
        </w:rPr>
        <w:t>:</w:t>
      </w:r>
    </w:p>
    <w:p w14:paraId="262BE4F0" w14:textId="77777777" w:rsidR="00403B93" w:rsidRDefault="00A707FF" w:rsidP="00403B93">
      <w:pPr>
        <w:pStyle w:val="ListParagraph"/>
        <w:ind w:left="1440"/>
        <w:rPr>
          <w:rFonts w:cstheme="minorHAnsi"/>
        </w:rPr>
      </w:pPr>
      <w:r w:rsidRPr="005F3643">
        <w:rPr>
          <w:rFonts w:cstheme="minorHAnsi"/>
          <w:i/>
        </w:rPr>
        <w:t>“</w:t>
      </w:r>
      <w:r w:rsidR="004F43A7" w:rsidRPr="005F3643">
        <w:rPr>
          <w:rFonts w:cstheme="minorHAnsi"/>
          <w:i/>
        </w:rPr>
        <w:t>a</w:t>
      </w:r>
      <w:r w:rsidRPr="005F3643">
        <w:rPr>
          <w:rFonts w:cstheme="minorHAnsi"/>
          <w:i/>
        </w:rPr>
        <w:t xml:space="preserve"> shift away from a focus on individual organisational achievement and towards shared ownership and accountability for improved health and social care outcomes for the populations of SE London” </w:t>
      </w:r>
      <w:r w:rsidRPr="005F3643">
        <w:rPr>
          <w:rFonts w:cstheme="minorHAnsi"/>
        </w:rPr>
        <w:t>[pp38-39]</w:t>
      </w:r>
      <w:r w:rsidR="004F43A7" w:rsidRPr="005F3643">
        <w:rPr>
          <w:rFonts w:cstheme="minorHAnsi"/>
        </w:rPr>
        <w:t xml:space="preserve">. </w:t>
      </w:r>
    </w:p>
    <w:p w14:paraId="5451E236" w14:textId="198D7981" w:rsidR="00A707FF" w:rsidRPr="00403B93" w:rsidRDefault="00E63394" w:rsidP="00403B93">
      <w:pPr>
        <w:ind w:left="720"/>
        <w:rPr>
          <w:rFonts w:cstheme="minorHAnsi"/>
        </w:rPr>
      </w:pPr>
      <w:r w:rsidRPr="00403B93">
        <w:rPr>
          <w:rFonts w:cstheme="minorHAnsi"/>
        </w:rPr>
        <w:t xml:space="preserve">The proposal for two elective orthopaedic centres and a favouring of the option that would end this </w:t>
      </w:r>
      <w:r w:rsidR="002300EE">
        <w:rPr>
          <w:rFonts w:cstheme="minorHAnsi"/>
        </w:rPr>
        <w:t xml:space="preserve">inpatient </w:t>
      </w:r>
      <w:r w:rsidRPr="00403B93">
        <w:rPr>
          <w:rFonts w:cstheme="minorHAnsi"/>
        </w:rPr>
        <w:t xml:space="preserve">elective work at Lewisham, brings real risks of reducing the orthopaedic staffing on site and a damage done to the </w:t>
      </w:r>
      <w:r w:rsidR="005F3643" w:rsidRPr="00403B93">
        <w:rPr>
          <w:rFonts w:cstheme="minorHAnsi"/>
        </w:rPr>
        <w:t xml:space="preserve">trauma capacity essential for Lewisham’s major A&amp;E role. Training would also be affected, with the potential loss of training posts. </w:t>
      </w:r>
    </w:p>
    <w:p w14:paraId="67F7BEEE" w14:textId="40AD26E7" w:rsidR="007F2484" w:rsidRDefault="002D0C8A" w:rsidP="00FB5A24">
      <w:pPr>
        <w:spacing w:after="0" w:line="240" w:lineRule="auto"/>
        <w:outlineLvl w:val="0"/>
        <w:rPr>
          <w:rFonts w:cstheme="minorHAnsi"/>
          <w:b/>
        </w:rPr>
      </w:pPr>
      <w:r>
        <w:rPr>
          <w:rFonts w:cstheme="minorHAnsi"/>
          <w:b/>
        </w:rPr>
        <w:t xml:space="preserve">Drawing up of plans by management consultants </w:t>
      </w:r>
      <w:r w:rsidR="005F3643">
        <w:rPr>
          <w:rFonts w:cstheme="minorHAnsi"/>
          <w:b/>
        </w:rPr>
        <w:t>–</w:t>
      </w:r>
      <w:r>
        <w:rPr>
          <w:rFonts w:cstheme="minorHAnsi"/>
          <w:b/>
        </w:rPr>
        <w:t xml:space="preserve"> u</w:t>
      </w:r>
      <w:r w:rsidR="008D05A6">
        <w:rPr>
          <w:rFonts w:cstheme="minorHAnsi"/>
          <w:b/>
        </w:rPr>
        <w:t>nintended consequences</w:t>
      </w:r>
      <w:r w:rsidR="008D05A6">
        <w:rPr>
          <w:rFonts w:cstheme="minorHAnsi"/>
          <w:b/>
        </w:rPr>
        <w:tab/>
      </w:r>
    </w:p>
    <w:p w14:paraId="26649C0F" w14:textId="547258E0" w:rsidR="004F43A7" w:rsidRPr="007F2484" w:rsidRDefault="004F43A7" w:rsidP="007F2484">
      <w:pPr>
        <w:pStyle w:val="ListParagraph"/>
        <w:numPr>
          <w:ilvl w:val="0"/>
          <w:numId w:val="13"/>
        </w:numPr>
        <w:rPr>
          <w:rFonts w:cstheme="minorHAnsi"/>
        </w:rPr>
      </w:pPr>
      <w:r w:rsidRPr="007F2484">
        <w:rPr>
          <w:rFonts w:cstheme="minorHAnsi"/>
        </w:rPr>
        <w:t xml:space="preserve">We </w:t>
      </w:r>
      <w:r w:rsidR="006B5869">
        <w:rPr>
          <w:rFonts w:cstheme="minorHAnsi"/>
        </w:rPr>
        <w:t xml:space="preserve">have severe </w:t>
      </w:r>
      <w:r w:rsidRPr="007F2484">
        <w:rPr>
          <w:rFonts w:cstheme="minorHAnsi"/>
        </w:rPr>
        <w:t xml:space="preserve">doubt </w:t>
      </w:r>
      <w:r w:rsidR="006B5869">
        <w:rPr>
          <w:rFonts w:cstheme="minorHAnsi"/>
        </w:rPr>
        <w:t xml:space="preserve">about </w:t>
      </w:r>
      <w:r w:rsidRPr="007F2484">
        <w:rPr>
          <w:rFonts w:cstheme="minorHAnsi"/>
        </w:rPr>
        <w:t xml:space="preserve">the </w:t>
      </w:r>
      <w:r w:rsidR="008D05A6" w:rsidRPr="007F2484">
        <w:rPr>
          <w:rFonts w:cstheme="minorHAnsi"/>
        </w:rPr>
        <w:t>depth of local knowledge</w:t>
      </w:r>
      <w:r w:rsidR="006B5869">
        <w:rPr>
          <w:rFonts w:cstheme="minorHAnsi"/>
        </w:rPr>
        <w:t xml:space="preserve">, </w:t>
      </w:r>
      <w:r w:rsidR="007F2484">
        <w:rPr>
          <w:rFonts w:cstheme="minorHAnsi"/>
        </w:rPr>
        <w:t xml:space="preserve">loyalties, </w:t>
      </w:r>
      <w:r w:rsidR="005F3643">
        <w:rPr>
          <w:rFonts w:cstheme="minorHAnsi"/>
        </w:rPr>
        <w:t xml:space="preserve">NHS </w:t>
      </w:r>
      <w:r w:rsidR="007F2484">
        <w:rPr>
          <w:rFonts w:cstheme="minorHAnsi"/>
        </w:rPr>
        <w:t xml:space="preserve">health </w:t>
      </w:r>
      <w:r w:rsidR="005F3643">
        <w:rPr>
          <w:rFonts w:cstheme="minorHAnsi"/>
        </w:rPr>
        <w:t>experience</w:t>
      </w:r>
      <w:r w:rsidR="007F2484">
        <w:rPr>
          <w:rFonts w:cstheme="minorHAnsi"/>
        </w:rPr>
        <w:t xml:space="preserve"> </w:t>
      </w:r>
      <w:r w:rsidR="008D05A6" w:rsidRPr="007F2484">
        <w:rPr>
          <w:rFonts w:cstheme="minorHAnsi"/>
        </w:rPr>
        <w:t xml:space="preserve">and </w:t>
      </w:r>
      <w:r w:rsidRPr="007F2484">
        <w:rPr>
          <w:rFonts w:cstheme="minorHAnsi"/>
        </w:rPr>
        <w:t>commitment of the consultancy advisers</w:t>
      </w:r>
      <w:r w:rsidR="006B5869">
        <w:rPr>
          <w:rFonts w:cstheme="minorHAnsi"/>
        </w:rPr>
        <w:t xml:space="preserve"> employed in our South East London STP, </w:t>
      </w:r>
      <w:r w:rsidRPr="007F2484">
        <w:rPr>
          <w:rFonts w:cstheme="minorHAnsi"/>
        </w:rPr>
        <w:t xml:space="preserve"> </w:t>
      </w:r>
      <w:r w:rsidR="006B5869">
        <w:rPr>
          <w:rFonts w:cstheme="minorHAnsi"/>
        </w:rPr>
        <w:t xml:space="preserve">which might  </w:t>
      </w:r>
      <w:r w:rsidR="007E6A1C">
        <w:rPr>
          <w:rFonts w:cstheme="minorHAnsi"/>
        </w:rPr>
        <w:t xml:space="preserve">enable them </w:t>
      </w:r>
      <w:r w:rsidRPr="007F2484">
        <w:rPr>
          <w:rFonts w:cstheme="minorHAnsi"/>
        </w:rPr>
        <w:t xml:space="preserve">to seek </w:t>
      </w:r>
      <w:r w:rsidR="008D05A6" w:rsidRPr="007F2484">
        <w:rPr>
          <w:rFonts w:cstheme="minorHAnsi"/>
        </w:rPr>
        <w:t xml:space="preserve">out </w:t>
      </w:r>
      <w:r w:rsidR="007E6A1C">
        <w:rPr>
          <w:rFonts w:cstheme="minorHAnsi"/>
        </w:rPr>
        <w:t xml:space="preserve">the </w:t>
      </w:r>
      <w:r w:rsidRPr="007F2484">
        <w:rPr>
          <w:rFonts w:cstheme="minorHAnsi"/>
        </w:rPr>
        <w:t xml:space="preserve">unintended consequence of changes in one sphere (eg altering orthopaedic care resource balance in elective care) </w:t>
      </w:r>
      <w:r w:rsidR="006B5869">
        <w:rPr>
          <w:rFonts w:cstheme="minorHAnsi"/>
        </w:rPr>
        <w:t xml:space="preserve">and the impact </w:t>
      </w:r>
      <w:r w:rsidR="006B5869" w:rsidRPr="007F2484">
        <w:rPr>
          <w:rFonts w:cstheme="minorHAnsi"/>
        </w:rPr>
        <w:t xml:space="preserve"> </w:t>
      </w:r>
      <w:r w:rsidRPr="007F2484">
        <w:rPr>
          <w:rFonts w:cstheme="minorHAnsi"/>
        </w:rPr>
        <w:t>on a vital service in another part of the economy (eg orthopaedic support for trauma in the A&amp;E pathway).</w:t>
      </w:r>
      <w:r w:rsidR="005F3643">
        <w:rPr>
          <w:rFonts w:cstheme="minorHAnsi"/>
        </w:rPr>
        <w:t xml:space="preserve"> The impact of adult social care cuts has not been analysed. </w:t>
      </w:r>
    </w:p>
    <w:p w14:paraId="7CC3BEFE" w14:textId="77777777" w:rsidR="00A707FF" w:rsidRPr="00AD475D" w:rsidRDefault="00A707FF" w:rsidP="00F05379">
      <w:pPr>
        <w:spacing w:after="0" w:line="240" w:lineRule="auto"/>
        <w:rPr>
          <w:rFonts w:cstheme="minorHAnsi"/>
        </w:rPr>
      </w:pPr>
    </w:p>
    <w:p w14:paraId="7C83046A" w14:textId="3F017CFA" w:rsidR="007E6A1C" w:rsidRDefault="008D05A6" w:rsidP="00FB5A24">
      <w:pPr>
        <w:spacing w:after="0" w:line="240" w:lineRule="auto"/>
        <w:outlineLvl w:val="0"/>
        <w:rPr>
          <w:rFonts w:cstheme="minorHAnsi"/>
          <w:b/>
        </w:rPr>
      </w:pPr>
      <w:r>
        <w:rPr>
          <w:rFonts w:cstheme="minorHAnsi"/>
          <w:b/>
        </w:rPr>
        <w:t xml:space="preserve">A new organisation </w:t>
      </w:r>
      <w:r w:rsidR="005F3643">
        <w:rPr>
          <w:rFonts w:cstheme="minorHAnsi"/>
          <w:b/>
        </w:rPr>
        <w:t>created without public consultation</w:t>
      </w:r>
      <w:r>
        <w:rPr>
          <w:rFonts w:cstheme="minorHAnsi"/>
          <w:b/>
        </w:rPr>
        <w:tab/>
      </w:r>
      <w:r>
        <w:rPr>
          <w:rFonts w:cstheme="minorHAnsi"/>
          <w:b/>
        </w:rPr>
        <w:tab/>
      </w:r>
    </w:p>
    <w:p w14:paraId="494D574F" w14:textId="77777777" w:rsidR="00A707FF" w:rsidRPr="007E6A1C" w:rsidRDefault="00A707FF" w:rsidP="007E6A1C">
      <w:pPr>
        <w:pStyle w:val="ListParagraph"/>
        <w:numPr>
          <w:ilvl w:val="0"/>
          <w:numId w:val="13"/>
        </w:numPr>
        <w:rPr>
          <w:rFonts w:cstheme="minorHAnsi"/>
        </w:rPr>
      </w:pPr>
      <w:r w:rsidRPr="007E6A1C">
        <w:rPr>
          <w:rFonts w:cstheme="minorHAnsi"/>
        </w:rPr>
        <w:t xml:space="preserve">And OHSEL has </w:t>
      </w:r>
      <w:r w:rsidR="008D05A6" w:rsidRPr="007E6A1C">
        <w:rPr>
          <w:rFonts w:cstheme="minorHAnsi"/>
        </w:rPr>
        <w:t>plans</w:t>
      </w:r>
      <w:r w:rsidRPr="007E6A1C">
        <w:rPr>
          <w:rFonts w:cstheme="minorHAnsi"/>
        </w:rPr>
        <w:t xml:space="preserve"> for </w:t>
      </w:r>
      <w:r w:rsidR="008D05A6" w:rsidRPr="007E6A1C">
        <w:rPr>
          <w:rFonts w:cstheme="minorHAnsi"/>
        </w:rPr>
        <w:t>an ongoing project management team within an ongoing OHSEL-type organisation.</w:t>
      </w:r>
      <w:r w:rsidR="007E6A1C">
        <w:rPr>
          <w:rFonts w:cstheme="minorHAnsi"/>
        </w:rPr>
        <w:t xml:space="preserve"> </w:t>
      </w:r>
      <w:r w:rsidR="008D05A6" w:rsidRPr="007E6A1C">
        <w:rPr>
          <w:rFonts w:cstheme="minorHAnsi"/>
        </w:rPr>
        <w:t>P</w:t>
      </w:r>
      <w:r w:rsidRPr="007E6A1C">
        <w:rPr>
          <w:rFonts w:cstheme="minorHAnsi"/>
        </w:rPr>
        <w:t xml:space="preserve">lans include a Strategic planning group led by ‘The Quartet’ of leaders giving executive oversight. They are assuming huge powers centralised through this and expect the CEOs and Chief Officers of local organisations to meet monthly. They will continue with five project boards for their productivity workstreams and subgroups, finance department, directors of finance, strategy technical (IT) and engagement. </w:t>
      </w:r>
    </w:p>
    <w:p w14:paraId="371B54D5" w14:textId="77777777" w:rsidR="006B5869" w:rsidRPr="006B5869" w:rsidRDefault="00A707FF" w:rsidP="006B5869">
      <w:pPr>
        <w:pStyle w:val="ListParagraph"/>
        <w:numPr>
          <w:ilvl w:val="0"/>
          <w:numId w:val="13"/>
        </w:numPr>
        <w:rPr>
          <w:rFonts w:cstheme="minorHAnsi"/>
        </w:rPr>
      </w:pPr>
      <w:r w:rsidRPr="007E6A1C">
        <w:rPr>
          <w:rFonts w:cstheme="minorHAnsi"/>
        </w:rPr>
        <w:t xml:space="preserve">Some talk of this being a return to a strategic health authority, but </w:t>
      </w:r>
      <w:r w:rsidR="008D05A6" w:rsidRPr="007E6A1C">
        <w:rPr>
          <w:rFonts w:cstheme="minorHAnsi"/>
        </w:rPr>
        <w:t xml:space="preserve">the SHAs were </w:t>
      </w:r>
      <w:r w:rsidRPr="007E6A1C">
        <w:rPr>
          <w:rFonts w:cstheme="minorHAnsi"/>
        </w:rPr>
        <w:t>part of a national health service governed by statute.</w:t>
      </w:r>
      <w:r w:rsidR="00D829CD" w:rsidRPr="007E6A1C">
        <w:rPr>
          <w:rFonts w:cstheme="minorHAnsi"/>
        </w:rPr>
        <w:t xml:space="preserve"> </w:t>
      </w:r>
    </w:p>
    <w:p w14:paraId="2E922EC5" w14:textId="209068E0" w:rsidR="00A707FF" w:rsidRDefault="00D829CD" w:rsidP="007E6A1C">
      <w:pPr>
        <w:pStyle w:val="ListParagraph"/>
        <w:numPr>
          <w:ilvl w:val="0"/>
          <w:numId w:val="13"/>
        </w:numPr>
        <w:rPr>
          <w:rFonts w:cstheme="minorHAnsi"/>
          <w:b/>
        </w:rPr>
      </w:pPr>
      <w:r w:rsidRPr="005F3643">
        <w:rPr>
          <w:rFonts w:cstheme="minorHAnsi"/>
          <w:b/>
        </w:rPr>
        <w:t xml:space="preserve">The speed of these </w:t>
      </w:r>
      <w:r w:rsidR="008D05A6" w:rsidRPr="005F3643">
        <w:rPr>
          <w:rFonts w:cstheme="minorHAnsi"/>
          <w:b/>
        </w:rPr>
        <w:t xml:space="preserve">fragmentary </w:t>
      </w:r>
      <w:r w:rsidRPr="005F3643">
        <w:rPr>
          <w:rFonts w:cstheme="minorHAnsi"/>
          <w:b/>
        </w:rPr>
        <w:t xml:space="preserve">changes, without discussion of risk, consequences, future direction of travel </w:t>
      </w:r>
      <w:r w:rsidR="008D05A6" w:rsidRPr="005F3643">
        <w:rPr>
          <w:rFonts w:cstheme="minorHAnsi"/>
          <w:b/>
        </w:rPr>
        <w:t xml:space="preserve">and public consultation </w:t>
      </w:r>
      <w:r w:rsidRPr="005F3643">
        <w:rPr>
          <w:rFonts w:cstheme="minorHAnsi"/>
          <w:b/>
        </w:rPr>
        <w:t xml:space="preserve">is breathtaking. </w:t>
      </w:r>
    </w:p>
    <w:p w14:paraId="5F140F2C" w14:textId="77777777" w:rsidR="00403B93" w:rsidRPr="005F3643" w:rsidRDefault="00403B93" w:rsidP="00403B93">
      <w:pPr>
        <w:pStyle w:val="ListParagraph"/>
        <w:rPr>
          <w:rFonts w:cstheme="minorHAnsi"/>
          <w:b/>
        </w:rPr>
      </w:pPr>
    </w:p>
    <w:tbl>
      <w:tblPr>
        <w:tblStyle w:val="TableGrid"/>
        <w:tblW w:w="0" w:type="auto"/>
        <w:tblInd w:w="1413" w:type="dxa"/>
        <w:tblLook w:val="04A0" w:firstRow="1" w:lastRow="0" w:firstColumn="1" w:lastColumn="0" w:noHBand="0" w:noVBand="1"/>
      </w:tblPr>
      <w:tblGrid>
        <w:gridCol w:w="6520"/>
      </w:tblGrid>
      <w:tr w:rsidR="00403B93" w14:paraId="51C0950C" w14:textId="77777777" w:rsidTr="00403B93">
        <w:tc>
          <w:tcPr>
            <w:tcW w:w="6520" w:type="dxa"/>
          </w:tcPr>
          <w:p w14:paraId="2B897E06" w14:textId="77777777" w:rsidR="00403B93" w:rsidRPr="00403B93" w:rsidRDefault="00403B93" w:rsidP="00403B93">
            <w:pPr>
              <w:pStyle w:val="ListParagraph"/>
              <w:spacing w:before="240" w:after="240"/>
              <w:jc w:val="center"/>
              <w:rPr>
                <w:rFonts w:cstheme="minorHAnsi"/>
                <w:b/>
                <w:sz w:val="14"/>
                <w:u w:val="single"/>
              </w:rPr>
            </w:pPr>
          </w:p>
          <w:p w14:paraId="5B908163" w14:textId="0CD6D316" w:rsidR="00403B93" w:rsidRPr="00403B93" w:rsidRDefault="00403B93" w:rsidP="00403B93">
            <w:pPr>
              <w:pStyle w:val="ListParagraph"/>
              <w:spacing w:before="240" w:after="240"/>
              <w:jc w:val="center"/>
              <w:rPr>
                <w:rFonts w:cstheme="minorHAnsi"/>
                <w:b/>
                <w:u w:val="single"/>
              </w:rPr>
            </w:pPr>
            <w:r w:rsidRPr="00403B93">
              <w:rPr>
                <w:rFonts w:cstheme="minorHAnsi"/>
                <w:b/>
                <w:u w:val="single"/>
              </w:rPr>
              <w:t xml:space="preserve">The role of scrutiny </w:t>
            </w:r>
            <w:r w:rsidRPr="00403B93">
              <w:rPr>
                <w:rFonts w:cstheme="minorHAnsi"/>
                <w:i/>
                <w:u w:val="single"/>
              </w:rPr>
              <w:t>now</w:t>
            </w:r>
            <w:r w:rsidRPr="00403B93">
              <w:rPr>
                <w:rFonts w:cstheme="minorHAnsi"/>
                <w:b/>
                <w:i/>
                <w:u w:val="single"/>
              </w:rPr>
              <w:t xml:space="preserve"> </w:t>
            </w:r>
            <w:r w:rsidRPr="00403B93">
              <w:rPr>
                <w:rFonts w:cstheme="minorHAnsi"/>
                <w:b/>
                <w:u w:val="single"/>
              </w:rPr>
              <w:t>is of critical importance</w:t>
            </w:r>
          </w:p>
        </w:tc>
      </w:tr>
    </w:tbl>
    <w:p w14:paraId="106E5E71" w14:textId="77777777" w:rsidR="00D829CD" w:rsidRPr="00AD475D" w:rsidRDefault="00D829CD" w:rsidP="00F05379">
      <w:pPr>
        <w:spacing w:after="0" w:line="240" w:lineRule="auto"/>
        <w:rPr>
          <w:rFonts w:cstheme="minorHAnsi"/>
          <w:b/>
        </w:rPr>
      </w:pPr>
    </w:p>
    <w:p w14:paraId="38659D1F" w14:textId="77777777" w:rsidR="00403B93" w:rsidRDefault="00403B93">
      <w:pPr>
        <w:rPr>
          <w:rFonts w:cstheme="minorHAnsi"/>
          <w:b/>
          <w:sz w:val="24"/>
        </w:rPr>
      </w:pPr>
      <w:r>
        <w:rPr>
          <w:rFonts w:cstheme="minorHAnsi"/>
          <w:b/>
          <w:sz w:val="24"/>
        </w:rPr>
        <w:br w:type="page"/>
      </w:r>
    </w:p>
    <w:p w14:paraId="606EA429" w14:textId="52CDB355" w:rsidR="00A86BB1" w:rsidRDefault="008D05A6" w:rsidP="005F3643">
      <w:pPr>
        <w:spacing w:after="0" w:line="240" w:lineRule="auto"/>
        <w:rPr>
          <w:rFonts w:cstheme="minorHAnsi"/>
          <w:b/>
          <w:color w:val="333333"/>
          <w:shd w:val="clear" w:color="auto" w:fill="FFFFFF"/>
        </w:rPr>
      </w:pPr>
      <w:r w:rsidRPr="008D05A6">
        <w:rPr>
          <w:rFonts w:cstheme="minorHAnsi"/>
          <w:b/>
          <w:sz w:val="24"/>
        </w:rPr>
        <w:lastRenderedPageBreak/>
        <w:t xml:space="preserve">5: </w:t>
      </w:r>
      <w:r w:rsidR="006B5869">
        <w:rPr>
          <w:rFonts w:cstheme="minorHAnsi"/>
          <w:b/>
          <w:sz w:val="24"/>
        </w:rPr>
        <w:t xml:space="preserve"> </w:t>
      </w:r>
      <w:r w:rsidR="00F05379" w:rsidRPr="008D05A6">
        <w:rPr>
          <w:rFonts w:cstheme="minorHAnsi"/>
          <w:b/>
          <w:sz w:val="24"/>
        </w:rPr>
        <w:t xml:space="preserve">What others say about the </w:t>
      </w:r>
      <w:r w:rsidR="006B5869">
        <w:rPr>
          <w:rFonts w:cstheme="minorHAnsi"/>
          <w:b/>
          <w:sz w:val="24"/>
        </w:rPr>
        <w:t xml:space="preserve">STP </w:t>
      </w:r>
      <w:r w:rsidR="00F05379" w:rsidRPr="008D05A6">
        <w:rPr>
          <w:rFonts w:cstheme="minorHAnsi"/>
          <w:b/>
          <w:sz w:val="24"/>
        </w:rPr>
        <w:t>process</w:t>
      </w:r>
      <w:r w:rsidR="006B5869">
        <w:rPr>
          <w:rFonts w:cstheme="minorHAnsi"/>
          <w:b/>
          <w:sz w:val="24"/>
        </w:rPr>
        <w:br/>
      </w:r>
    </w:p>
    <w:p w14:paraId="0F9C9C07" w14:textId="77777777" w:rsidR="007E6A1C" w:rsidRPr="00AD475D" w:rsidRDefault="007E6A1C" w:rsidP="007E6A1C">
      <w:pPr>
        <w:rPr>
          <w:rFonts w:cstheme="minorHAnsi"/>
        </w:rPr>
      </w:pPr>
      <w:r>
        <w:rPr>
          <w:rFonts w:cstheme="minorHAnsi"/>
          <w:b/>
          <w:shd w:val="clear" w:color="auto" w:fill="FFFFFF"/>
        </w:rPr>
        <w:t xml:space="preserve">Julia </w:t>
      </w:r>
      <w:r w:rsidRPr="00AD475D">
        <w:rPr>
          <w:rFonts w:cstheme="minorHAnsi"/>
          <w:b/>
          <w:shd w:val="clear" w:color="auto" w:fill="FFFFFF"/>
        </w:rPr>
        <w:t xml:space="preserve">Simon was </w:t>
      </w:r>
      <w:r w:rsidRPr="007E6A1C">
        <w:rPr>
          <w:rFonts w:cstheme="minorHAnsi"/>
          <w:shd w:val="clear" w:color="auto" w:fill="FFFFFF"/>
        </w:rPr>
        <w:t>until September</w:t>
      </w:r>
      <w:r w:rsidRPr="00AD475D">
        <w:rPr>
          <w:rFonts w:cstheme="minorHAnsi"/>
          <w:b/>
          <w:shd w:val="clear" w:color="auto" w:fill="FFFFFF"/>
        </w:rPr>
        <w:t xml:space="preserve"> head of NHS England's commissioning policy unit </w:t>
      </w:r>
      <w:r w:rsidRPr="007E6A1C">
        <w:rPr>
          <w:rFonts w:cstheme="minorHAnsi"/>
          <w:shd w:val="clear" w:color="auto" w:fill="FFFFFF"/>
        </w:rPr>
        <w:t>and its co-commissioning of primary care programme director. She has been</w:t>
      </w:r>
      <w:r>
        <w:rPr>
          <w:rFonts w:cstheme="minorHAnsi"/>
          <w:b/>
          <w:shd w:val="clear" w:color="auto" w:fill="FFFFFF"/>
        </w:rPr>
        <w:t xml:space="preserve"> at the centre of NHSE’s policy making on STPs. </w:t>
      </w:r>
      <w:r w:rsidRPr="007E6A1C">
        <w:rPr>
          <w:rFonts w:cstheme="minorHAnsi"/>
          <w:shd w:val="clear" w:color="auto" w:fill="FFFFFF"/>
        </w:rPr>
        <w:t xml:space="preserve">She was interviewed by </w:t>
      </w:r>
      <w:r w:rsidRPr="007E6A1C">
        <w:rPr>
          <w:rFonts w:cstheme="minorHAnsi"/>
          <w:i/>
          <w:shd w:val="clear" w:color="auto" w:fill="FFFFFF"/>
        </w:rPr>
        <w:t xml:space="preserve">Gponline </w:t>
      </w:r>
      <w:r w:rsidRPr="007E6A1C">
        <w:rPr>
          <w:rStyle w:val="FootnoteReference"/>
          <w:rFonts w:cstheme="minorHAnsi"/>
          <w:shd w:val="clear" w:color="auto" w:fill="FFFFFF"/>
        </w:rPr>
        <w:footnoteReference w:id="21"/>
      </w:r>
      <w:r w:rsidRPr="007E6A1C">
        <w:rPr>
          <w:rFonts w:cstheme="minorHAnsi"/>
          <w:shd w:val="clear" w:color="auto" w:fill="FFFFFF"/>
        </w:rPr>
        <w:t>in September</w:t>
      </w:r>
      <w:r>
        <w:rPr>
          <w:rFonts w:cstheme="minorHAnsi"/>
          <w:shd w:val="clear" w:color="auto" w:fill="FFFFFF"/>
        </w:rPr>
        <w:t xml:space="preserve"> and had worrying insights to share:</w:t>
      </w:r>
    </w:p>
    <w:tbl>
      <w:tblPr>
        <w:tblStyle w:val="TableGrid"/>
        <w:tblW w:w="0" w:type="auto"/>
        <w:tblLook w:val="04A0" w:firstRow="1" w:lastRow="0" w:firstColumn="1" w:lastColumn="0" w:noHBand="0" w:noVBand="1"/>
      </w:tblPr>
      <w:tblGrid>
        <w:gridCol w:w="9016"/>
      </w:tblGrid>
      <w:tr w:rsidR="00A86BB1" w:rsidRPr="00AD475D" w14:paraId="6FACFB96" w14:textId="77777777" w:rsidTr="00A86BB1">
        <w:tc>
          <w:tcPr>
            <w:tcW w:w="9016" w:type="dxa"/>
          </w:tcPr>
          <w:p w14:paraId="061A77F0" w14:textId="77777777" w:rsidR="00A86BB1" w:rsidRPr="00AD475D" w:rsidRDefault="00A86BB1" w:rsidP="00A86BB1">
            <w:pPr>
              <w:rPr>
                <w:rFonts w:cstheme="minorHAnsi"/>
                <w:b/>
                <w:shd w:val="clear" w:color="auto" w:fill="FFFFFF"/>
              </w:rPr>
            </w:pPr>
            <w:r w:rsidRPr="00AD475D">
              <w:rPr>
                <w:rFonts w:cstheme="minorHAnsi"/>
                <w:b/>
                <w:shd w:val="clear" w:color="auto" w:fill="FFFFFF"/>
              </w:rPr>
              <w:t>Julia Simon on the whole STP process and financial reliability:</w:t>
            </w:r>
          </w:p>
          <w:p w14:paraId="4077D8ED" w14:textId="77777777" w:rsidR="00A86BB1" w:rsidRPr="00AD475D" w:rsidRDefault="00A86BB1" w:rsidP="00A86BB1">
            <w:pPr>
              <w:rPr>
                <w:rFonts w:cstheme="minorHAnsi"/>
                <w:i/>
                <w:shd w:val="clear" w:color="auto" w:fill="FFFFFF"/>
              </w:rPr>
            </w:pPr>
            <w:r w:rsidRPr="00AD475D">
              <w:rPr>
                <w:rFonts w:cstheme="minorHAnsi"/>
                <w:shd w:val="clear" w:color="auto" w:fill="FFFFFF"/>
              </w:rPr>
              <w:t xml:space="preserve">Interviewed about STPs by </w:t>
            </w:r>
            <w:r w:rsidRPr="00AD475D">
              <w:rPr>
                <w:rFonts w:cstheme="minorHAnsi"/>
                <w:b/>
                <w:i/>
                <w:shd w:val="clear" w:color="auto" w:fill="FFFFFF"/>
              </w:rPr>
              <w:t>GPonline</w:t>
            </w:r>
            <w:r w:rsidRPr="00AD475D">
              <w:rPr>
                <w:rFonts w:cstheme="minorHAnsi"/>
                <w:shd w:val="clear" w:color="auto" w:fill="FFFFFF"/>
              </w:rPr>
              <w:t xml:space="preserve"> said that</w:t>
            </w:r>
            <w:r w:rsidRPr="00AD475D">
              <w:rPr>
                <w:rFonts w:cstheme="minorHAnsi"/>
                <w:i/>
                <w:shd w:val="clear" w:color="auto" w:fill="FFFFFF"/>
              </w:rPr>
              <w:t xml:space="preserve"> forcing health and care organisations to come together so quickly to draw up the complex plans was likely to backfire.</w:t>
            </w:r>
          </w:p>
          <w:p w14:paraId="50C9D26A" w14:textId="77777777" w:rsidR="00A86BB1" w:rsidRPr="00AD475D" w:rsidRDefault="00A86BB1" w:rsidP="00A86BB1">
            <w:pPr>
              <w:rPr>
                <w:rFonts w:cstheme="minorHAnsi"/>
                <w:i/>
                <w:shd w:val="clear" w:color="auto" w:fill="FFFFFF"/>
              </w:rPr>
            </w:pPr>
            <w:r w:rsidRPr="00AD475D">
              <w:rPr>
                <w:rFonts w:cstheme="minorHAnsi"/>
                <w:shd w:val="clear" w:color="auto" w:fill="FFFFFF"/>
              </w:rPr>
              <w:t>Ms Simon said</w:t>
            </w:r>
            <w:r w:rsidRPr="00AD475D">
              <w:rPr>
                <w:rFonts w:cstheme="minorHAnsi"/>
                <w:i/>
                <w:shd w:val="clear" w:color="auto" w:fill="FFFFFF"/>
              </w:rPr>
              <w:t xml:space="preserve"> the timescale imposed on health and care organisations to draw up STPs was 'unrealistic' and 'an unfair ask'.</w:t>
            </w:r>
          </w:p>
          <w:p w14:paraId="699A0FEF" w14:textId="77777777" w:rsidR="00A86BB1" w:rsidRPr="00AD475D" w:rsidRDefault="00A86BB1" w:rsidP="00A86BB1">
            <w:pPr>
              <w:rPr>
                <w:rFonts w:cstheme="minorHAnsi"/>
                <w:i/>
                <w:shd w:val="clear" w:color="auto" w:fill="FFFFFF"/>
              </w:rPr>
            </w:pPr>
            <w:r w:rsidRPr="00AD475D">
              <w:rPr>
                <w:rFonts w:cstheme="minorHAnsi"/>
                <w:i/>
                <w:shd w:val="clear" w:color="auto" w:fill="FFFFFF"/>
              </w:rPr>
              <w:t>‘Everyone will submit a plan, because they have to. But it means there is a lot of blue sky thinking and then you have a lot of lies in the system about the financial position, benefits that will be delivered – it’s just a construct, not a reality.'</w:t>
            </w:r>
          </w:p>
          <w:p w14:paraId="56624573" w14:textId="77777777" w:rsidR="00A86BB1" w:rsidRPr="00AD475D" w:rsidRDefault="00A86BB1" w:rsidP="00A86BB1">
            <w:pPr>
              <w:rPr>
                <w:rFonts w:cstheme="minorHAnsi"/>
                <w:i/>
                <w:shd w:val="clear" w:color="auto" w:fill="FFFFFF"/>
              </w:rPr>
            </w:pPr>
            <w:r w:rsidRPr="00AD475D">
              <w:rPr>
                <w:rFonts w:cstheme="minorHAnsi"/>
                <w:i/>
                <w:shd w:val="clear" w:color="auto" w:fill="FFFFFF"/>
              </w:rPr>
              <w:t>‘The speed that NHS England has imposed on this process … is, frankly, kind of mad.’</w:t>
            </w:r>
          </w:p>
          <w:p w14:paraId="130F2FC3" w14:textId="77777777" w:rsidR="00A86BB1" w:rsidRPr="00AD475D" w:rsidRDefault="00A86BB1" w:rsidP="00A86BB1">
            <w:pPr>
              <w:rPr>
                <w:rFonts w:cstheme="minorHAnsi"/>
                <w:i/>
                <w:shd w:val="clear" w:color="auto" w:fill="FFFFFF"/>
              </w:rPr>
            </w:pPr>
            <w:r w:rsidRPr="00AD475D">
              <w:rPr>
                <w:rFonts w:cstheme="minorHAnsi"/>
                <w:i/>
                <w:shd w:val="clear" w:color="auto" w:fill="FFFFFF"/>
              </w:rPr>
              <w:t xml:space="preserve">It was </w:t>
            </w:r>
            <w:r w:rsidRPr="00AD475D">
              <w:rPr>
                <w:rFonts w:cstheme="minorHAnsi"/>
                <w:b/>
                <w:i/>
                <w:shd w:val="clear" w:color="auto" w:fill="FFFFFF"/>
              </w:rPr>
              <w:t>'actually shameful, the way we have done it'</w:t>
            </w:r>
            <w:r w:rsidR="007E6A1C">
              <w:rPr>
                <w:rFonts w:cstheme="minorHAnsi"/>
                <w:i/>
                <w:shd w:val="clear" w:color="auto" w:fill="FFFFFF"/>
              </w:rPr>
              <w:t>.</w:t>
            </w:r>
          </w:p>
          <w:p w14:paraId="48A7FD4B" w14:textId="77777777" w:rsidR="00A86BB1" w:rsidRPr="00AD475D" w:rsidRDefault="00A86BB1" w:rsidP="007E6A1C">
            <w:pPr>
              <w:rPr>
                <w:rFonts w:cstheme="minorHAnsi"/>
                <w:b/>
                <w:shd w:val="clear" w:color="auto" w:fill="FFFFFF"/>
              </w:rPr>
            </w:pPr>
          </w:p>
        </w:tc>
      </w:tr>
    </w:tbl>
    <w:p w14:paraId="60CFFBCA" w14:textId="77777777" w:rsidR="00403B93" w:rsidRDefault="00403B93" w:rsidP="008D05A6">
      <w:pPr>
        <w:rPr>
          <w:rFonts w:cstheme="minorHAnsi"/>
          <w:b/>
          <w:sz w:val="24"/>
          <w:szCs w:val="24"/>
        </w:rPr>
      </w:pPr>
    </w:p>
    <w:p w14:paraId="31453514" w14:textId="38E27F13" w:rsidR="00FE6F0E" w:rsidRDefault="008D05A6" w:rsidP="008D05A6">
      <w:pPr>
        <w:rPr>
          <w:rFonts w:cstheme="minorHAnsi"/>
          <w:b/>
          <w:sz w:val="24"/>
          <w:szCs w:val="24"/>
        </w:rPr>
      </w:pPr>
      <w:r w:rsidRPr="008D05A6">
        <w:rPr>
          <w:rFonts w:cstheme="minorHAnsi"/>
          <w:b/>
          <w:sz w:val="24"/>
          <w:szCs w:val="24"/>
        </w:rPr>
        <w:t>6:</w:t>
      </w:r>
      <w:r w:rsidR="006B5869">
        <w:rPr>
          <w:rFonts w:cstheme="minorHAnsi"/>
          <w:b/>
          <w:sz w:val="24"/>
          <w:szCs w:val="24"/>
        </w:rPr>
        <w:t xml:space="preserve"> </w:t>
      </w:r>
      <w:r w:rsidR="00F05379" w:rsidRPr="008D05A6">
        <w:rPr>
          <w:rFonts w:cstheme="minorHAnsi"/>
          <w:b/>
          <w:sz w:val="24"/>
          <w:szCs w:val="24"/>
        </w:rPr>
        <w:t>OHSEL’</w:t>
      </w:r>
      <w:r w:rsidR="009D4DEF">
        <w:rPr>
          <w:rFonts w:cstheme="minorHAnsi"/>
          <w:b/>
          <w:sz w:val="24"/>
          <w:szCs w:val="24"/>
        </w:rPr>
        <w:t>s</w:t>
      </w:r>
      <w:r w:rsidR="00F05379" w:rsidRPr="008D05A6">
        <w:rPr>
          <w:rFonts w:cstheme="minorHAnsi"/>
          <w:b/>
          <w:sz w:val="24"/>
          <w:szCs w:val="24"/>
        </w:rPr>
        <w:t xml:space="preserve"> </w:t>
      </w:r>
      <w:r w:rsidRPr="008D05A6">
        <w:rPr>
          <w:rFonts w:cstheme="minorHAnsi"/>
          <w:b/>
          <w:sz w:val="24"/>
          <w:szCs w:val="24"/>
        </w:rPr>
        <w:t>Financial modelling</w:t>
      </w:r>
      <w:r w:rsidR="006B5869">
        <w:rPr>
          <w:rFonts w:cstheme="minorHAnsi"/>
          <w:b/>
          <w:sz w:val="24"/>
          <w:szCs w:val="24"/>
        </w:rPr>
        <w:t xml:space="preserve"> – the risk of double counting</w:t>
      </w:r>
    </w:p>
    <w:p w14:paraId="5EC30168" w14:textId="776D6FA7" w:rsidR="00FE6F0E" w:rsidRPr="00FE6F0E" w:rsidRDefault="00FE6F0E" w:rsidP="00FE6F0E">
      <w:pPr>
        <w:spacing w:after="0" w:line="240" w:lineRule="auto"/>
        <w:rPr>
          <w:rFonts w:cstheme="minorHAnsi"/>
          <w:b/>
        </w:rPr>
      </w:pPr>
      <w:r>
        <w:rPr>
          <w:rFonts w:cstheme="minorHAnsi"/>
          <w:b/>
        </w:rPr>
        <w:t xml:space="preserve">OHSEL plans huge savings from different approaches to the SE London health economy. But the sums are eye-watering and seem to come from sources that have overlap with each other. </w:t>
      </w:r>
    </w:p>
    <w:tbl>
      <w:tblPr>
        <w:tblStyle w:val="TableGrid"/>
        <w:tblW w:w="0" w:type="auto"/>
        <w:tblLook w:val="04A0" w:firstRow="1" w:lastRow="0" w:firstColumn="1" w:lastColumn="0" w:noHBand="0" w:noVBand="1"/>
      </w:tblPr>
      <w:tblGrid>
        <w:gridCol w:w="9016"/>
      </w:tblGrid>
      <w:tr w:rsidR="00A25082" w14:paraId="265B641A" w14:textId="77777777" w:rsidTr="00A25082">
        <w:tc>
          <w:tcPr>
            <w:tcW w:w="9016" w:type="dxa"/>
          </w:tcPr>
          <w:p w14:paraId="05A5978F" w14:textId="77777777" w:rsidR="00A25082" w:rsidRDefault="00A25082" w:rsidP="00F05379">
            <w:pPr>
              <w:rPr>
                <w:rFonts w:cstheme="minorHAnsi"/>
                <w:b/>
              </w:rPr>
            </w:pPr>
          </w:p>
          <w:p w14:paraId="13AED305" w14:textId="0DD38C8B" w:rsidR="00A25082" w:rsidRDefault="00A25082" w:rsidP="00A25082">
            <w:pPr>
              <w:rPr>
                <w:b/>
              </w:rPr>
            </w:pPr>
            <w:r>
              <w:rPr>
                <w:b/>
              </w:rPr>
              <w:t>OHSEL’s calculations to bridge the financial gap (STP October 2016)</w:t>
            </w:r>
          </w:p>
          <w:p w14:paraId="34E21067" w14:textId="3B05C321" w:rsidR="00A25082" w:rsidRDefault="00A25082" w:rsidP="00A25082">
            <w:pPr>
              <w:rPr>
                <w:b/>
              </w:rPr>
            </w:pPr>
            <w:r>
              <w:rPr>
                <w:b/>
                <w:highlight w:val="cyan"/>
              </w:rPr>
              <w:t>All of this is a paper exercise</w:t>
            </w:r>
            <w:r w:rsidRPr="00D9511D">
              <w:rPr>
                <w:b/>
                <w:highlight w:val="cyan"/>
              </w:rPr>
              <w:t>:</w:t>
            </w:r>
          </w:p>
          <w:p w14:paraId="684BBC1E" w14:textId="77777777" w:rsidR="00A25082" w:rsidRDefault="00A25082" w:rsidP="00A25082">
            <w:pPr>
              <w:pStyle w:val="ListParagraph"/>
              <w:numPr>
                <w:ilvl w:val="0"/>
                <w:numId w:val="38"/>
              </w:numPr>
              <w:spacing w:after="160" w:line="259" w:lineRule="auto"/>
            </w:pPr>
            <w:r>
              <w:t>Start of year April 2016 – ‘challenge of £854m</w:t>
            </w:r>
          </w:p>
          <w:p w14:paraId="28363F3D" w14:textId="77777777" w:rsidR="00A25082" w:rsidRDefault="00A25082" w:rsidP="00A25082">
            <w:pPr>
              <w:pStyle w:val="ListParagraph"/>
              <w:numPr>
                <w:ilvl w:val="0"/>
                <w:numId w:val="38"/>
              </w:numPr>
              <w:spacing w:after="160" w:line="259" w:lineRule="auto"/>
            </w:pPr>
            <w:r>
              <w:t>Include £80m slippage in economic performance from original estimates for 2015/16</w:t>
            </w:r>
          </w:p>
          <w:p w14:paraId="5F9C11FD" w14:textId="3E07C5CA" w:rsidR="00A25082" w:rsidRDefault="00A25082" w:rsidP="00A25082">
            <w:pPr>
              <w:pStyle w:val="ListParagraph"/>
              <w:spacing w:after="160" w:line="259" w:lineRule="auto"/>
              <w:ind w:left="360"/>
            </w:pPr>
            <w:r>
              <w:t xml:space="preserve">£854m becomes £854+£80m = (£934m </w:t>
            </w:r>
            <w:r w:rsidRPr="00D12BB9">
              <w:rPr>
                <w:b/>
                <w:color w:val="FF0000"/>
              </w:rPr>
              <w:t>(A1)</w:t>
            </w:r>
            <w:r>
              <w:t>)</w:t>
            </w:r>
          </w:p>
          <w:p w14:paraId="7F99FC4C" w14:textId="63A1B867" w:rsidR="00A25082" w:rsidRDefault="00A25082" w:rsidP="00A25082">
            <w:pPr>
              <w:pStyle w:val="ListParagraph"/>
              <w:numPr>
                <w:ilvl w:val="0"/>
                <w:numId w:val="38"/>
              </w:numPr>
              <w:spacing w:after="160" w:line="259" w:lineRule="auto"/>
            </w:pPr>
            <w:r>
              <w:t xml:space="preserve">Baseline overall affordability gap  – ‘do nothing’ </w:t>
            </w:r>
            <w:r w:rsidRPr="00EB5FC1">
              <w:rPr>
                <w:b/>
                <w:color w:val="FF0000"/>
              </w:rPr>
              <w:t>(A)</w:t>
            </w:r>
            <w:r w:rsidRPr="00EB5FC1">
              <w:rPr>
                <w:color w:val="FF0000"/>
              </w:rPr>
              <w:t xml:space="preserve"> </w:t>
            </w:r>
            <w:r>
              <w:tab/>
            </w:r>
            <w:r w:rsidRPr="00DF189D">
              <w:rPr>
                <w:b/>
                <w:highlight w:val="cyan"/>
              </w:rPr>
              <w:t>£854m</w:t>
            </w:r>
            <w:r>
              <w:rPr>
                <w:b/>
              </w:rPr>
              <w:t xml:space="preserve"> (over four years from 2016/17)</w:t>
            </w:r>
          </w:p>
          <w:p w14:paraId="5170E639" w14:textId="77777777" w:rsidR="00A25082" w:rsidRPr="00D12BB9" w:rsidRDefault="00A25082" w:rsidP="00A25082">
            <w:pPr>
              <w:rPr>
                <w:i/>
              </w:rPr>
            </w:pPr>
            <w:r>
              <w:tab/>
            </w:r>
            <w:r>
              <w:rPr>
                <w:i/>
              </w:rPr>
              <w:t>Before slippage of £80m added</w:t>
            </w:r>
          </w:p>
          <w:p w14:paraId="733CEC66" w14:textId="77F56F2E" w:rsidR="00A25082" w:rsidRDefault="00A25082" w:rsidP="00A25082">
            <w:pPr>
              <w:pStyle w:val="ListParagraph"/>
              <w:numPr>
                <w:ilvl w:val="0"/>
                <w:numId w:val="38"/>
              </w:numPr>
              <w:spacing w:after="160" w:line="259" w:lineRule="auto"/>
            </w:pPr>
            <w:r>
              <w:t>Within organisation efficiencies</w:t>
            </w:r>
            <w:r w:rsidR="00A26360">
              <w:t xml:space="preserve"> </w:t>
            </w:r>
            <w:r>
              <w:t xml:space="preserve"> </w:t>
            </w:r>
            <w:r w:rsidR="00A26360">
              <w:tab/>
            </w:r>
            <w:r w:rsidR="00A26360">
              <w:rPr>
                <w:b/>
                <w:color w:val="FF0000"/>
              </w:rPr>
              <w:t>(B)</w:t>
            </w:r>
            <w:r>
              <w:t xml:space="preserve"> </w:t>
            </w:r>
            <w:r>
              <w:tab/>
            </w:r>
            <w:r w:rsidRPr="002E6521">
              <w:rPr>
                <w:highlight w:val="yellow"/>
              </w:rPr>
              <w:t>£262m</w:t>
            </w:r>
            <w:r>
              <w:tab/>
              <w:t>– “BAU: business as usual savings”</w:t>
            </w:r>
          </w:p>
          <w:p w14:paraId="03460124" w14:textId="0A453187" w:rsidR="00A25082" w:rsidRDefault="00A25082" w:rsidP="00A25082">
            <w:pPr>
              <w:pStyle w:val="ListParagraph"/>
              <w:numPr>
                <w:ilvl w:val="0"/>
                <w:numId w:val="38"/>
              </w:numPr>
              <w:spacing w:after="160" w:line="259" w:lineRule="auto"/>
            </w:pPr>
            <w:r>
              <w:t>Remaining Status quo challenge</w:t>
            </w:r>
            <w:r>
              <w:rPr>
                <w:b/>
              </w:rPr>
              <w:t xml:space="preserve"> </w:t>
            </w:r>
            <w:r w:rsidR="00A26360">
              <w:rPr>
                <w:b/>
              </w:rPr>
              <w:tab/>
            </w:r>
            <w:r w:rsidR="00A26360" w:rsidRPr="00A26360">
              <w:rPr>
                <w:b/>
                <w:color w:val="FF0000"/>
              </w:rPr>
              <w:t>(</w:t>
            </w:r>
            <w:r w:rsidRPr="00EB5FC1">
              <w:rPr>
                <w:b/>
                <w:color w:val="FF0000"/>
              </w:rPr>
              <w:t xml:space="preserve">C ) </w:t>
            </w:r>
            <w:r w:rsidRPr="00EB5FC1">
              <w:rPr>
                <w:color w:val="FF0000"/>
              </w:rPr>
              <w:t xml:space="preserve"> </w:t>
            </w:r>
            <w:r>
              <w:tab/>
            </w:r>
            <w:r w:rsidRPr="009F763A">
              <w:rPr>
                <w:highlight w:val="cyan"/>
              </w:rPr>
              <w:t>£592m</w:t>
            </w:r>
            <w:r>
              <w:t xml:space="preserve"> </w:t>
            </w:r>
            <w:r>
              <w:tab/>
            </w:r>
            <w:r w:rsidR="00A26360">
              <w:t>- [A – B]</w:t>
            </w:r>
          </w:p>
          <w:p w14:paraId="2FA66DC3" w14:textId="604E463B" w:rsidR="00A25082" w:rsidRPr="00A446CF" w:rsidRDefault="00A25082" w:rsidP="00A25082">
            <w:pPr>
              <w:rPr>
                <w:b/>
              </w:rPr>
            </w:pPr>
            <w:r w:rsidRPr="00A446CF">
              <w:rPr>
                <w:b/>
              </w:rPr>
              <w:t xml:space="preserve">ACTIONS </w:t>
            </w:r>
            <w:r w:rsidR="00403B93">
              <w:rPr>
                <w:b/>
              </w:rPr>
              <w:t xml:space="preserve">asserted to be </w:t>
            </w:r>
            <w:r w:rsidRPr="00A446CF">
              <w:rPr>
                <w:b/>
              </w:rPr>
              <w:t xml:space="preserve">BEYOND </w:t>
            </w:r>
            <w:r w:rsidR="00403B93">
              <w:rPr>
                <w:b/>
              </w:rPr>
              <w:t>‘Business as usual’</w:t>
            </w:r>
          </w:p>
          <w:p w14:paraId="1ECDA7B6" w14:textId="2FE7511E" w:rsidR="00A25082" w:rsidRDefault="00A25082" w:rsidP="00A25082">
            <w:pPr>
              <w:pStyle w:val="ListParagraph"/>
              <w:numPr>
                <w:ilvl w:val="0"/>
                <w:numId w:val="38"/>
              </w:numPr>
              <w:spacing w:after="160" w:line="259" w:lineRule="auto"/>
            </w:pPr>
            <w:r>
              <w:rPr>
                <w:b/>
              </w:rPr>
              <w:t xml:space="preserve">Collaborative productivity </w:t>
            </w:r>
            <w:r>
              <w:rPr>
                <w:b/>
              </w:rPr>
              <w:tab/>
            </w:r>
            <w:r>
              <w:rPr>
                <w:b/>
              </w:rPr>
              <w:tab/>
            </w:r>
            <w:r w:rsidRPr="00EB5FC1">
              <w:rPr>
                <w:b/>
                <w:color w:val="FF0000"/>
              </w:rPr>
              <w:t xml:space="preserve">(D): </w:t>
            </w:r>
            <w:r>
              <w:rPr>
                <w:b/>
              </w:rPr>
              <w:tab/>
            </w:r>
            <w:r w:rsidRPr="009F763A">
              <w:rPr>
                <w:highlight w:val="yellow"/>
              </w:rPr>
              <w:t>£225m</w:t>
            </w:r>
            <w:r>
              <w:tab/>
              <w:t>[£232m]</w:t>
            </w:r>
          </w:p>
          <w:p w14:paraId="52A7C1BD" w14:textId="77777777" w:rsidR="00A25082" w:rsidRDefault="00A25082" w:rsidP="00A25082">
            <w:pPr>
              <w:pStyle w:val="ListParagraph"/>
              <w:numPr>
                <w:ilvl w:val="0"/>
                <w:numId w:val="38"/>
              </w:numPr>
              <w:spacing w:after="160" w:line="259" w:lineRule="auto"/>
            </w:pPr>
            <w:r>
              <w:rPr>
                <w:b/>
              </w:rPr>
              <w:t xml:space="preserve">CBC care, standardising better care </w:t>
            </w:r>
            <w:r w:rsidRPr="00EB5FC1">
              <w:rPr>
                <w:b/>
                <w:color w:val="FF0000"/>
              </w:rPr>
              <w:t>(E)</w:t>
            </w:r>
            <w:r>
              <w:rPr>
                <w:b/>
              </w:rPr>
              <w:t>:</w:t>
            </w:r>
            <w:r>
              <w:t xml:space="preserve">  </w:t>
            </w:r>
            <w:r>
              <w:tab/>
            </w:r>
            <w:r w:rsidRPr="009F763A">
              <w:rPr>
                <w:highlight w:val="yellow"/>
              </w:rPr>
              <w:t>£116m</w:t>
            </w:r>
            <w:r>
              <w:t xml:space="preserve">  </w:t>
            </w:r>
          </w:p>
          <w:p w14:paraId="08C05A96" w14:textId="19B3D84B" w:rsidR="00A25082" w:rsidRDefault="00A25082" w:rsidP="00A25082">
            <w:pPr>
              <w:pStyle w:val="ListParagraph"/>
              <w:numPr>
                <w:ilvl w:val="0"/>
                <w:numId w:val="38"/>
              </w:numPr>
              <w:spacing w:after="160" w:line="259" w:lineRule="auto"/>
            </w:pPr>
            <w:r>
              <w:rPr>
                <w:b/>
              </w:rPr>
              <w:t>Specialised comm</w:t>
            </w:r>
            <w:r w:rsidR="00A26360">
              <w:rPr>
                <w:b/>
              </w:rPr>
              <w:t>issioning</w:t>
            </w:r>
            <w:r>
              <w:rPr>
                <w:b/>
              </w:rPr>
              <w:t xml:space="preserve"> + LAS</w:t>
            </w:r>
            <w:r>
              <w:rPr>
                <w:b/>
              </w:rPr>
              <w:tab/>
              <w:t xml:space="preserve"> </w:t>
            </w:r>
            <w:r w:rsidRPr="00EB5FC1">
              <w:rPr>
                <w:b/>
                <w:color w:val="FF0000"/>
              </w:rPr>
              <w:t>(F):</w:t>
            </w:r>
            <w:r>
              <w:rPr>
                <w:b/>
              </w:rPr>
              <w:tab/>
            </w:r>
            <w:r w:rsidRPr="009F5F7E">
              <w:rPr>
                <w:highlight w:val="yellow"/>
              </w:rPr>
              <w:t>£202m</w:t>
            </w:r>
            <w:r>
              <w:tab/>
              <w:t>[£190m]</w:t>
            </w:r>
          </w:p>
          <w:p w14:paraId="565FE7AF" w14:textId="02970AC3" w:rsidR="00A25082" w:rsidRDefault="00A25082" w:rsidP="00A25082">
            <w:pPr>
              <w:pStyle w:val="ListParagraph"/>
              <w:numPr>
                <w:ilvl w:val="0"/>
                <w:numId w:val="38"/>
              </w:numPr>
              <w:spacing w:after="160" w:line="259" w:lineRule="auto"/>
            </w:pPr>
            <w:r>
              <w:rPr>
                <w:b/>
              </w:rPr>
              <w:t xml:space="preserve">STP funding </w:t>
            </w:r>
            <w:r>
              <w:rPr>
                <w:b/>
              </w:rPr>
              <w:tab/>
            </w:r>
            <w:r>
              <w:rPr>
                <w:b/>
              </w:rPr>
              <w:tab/>
            </w:r>
            <w:r>
              <w:rPr>
                <w:b/>
              </w:rPr>
              <w:tab/>
            </w:r>
            <w:r w:rsidRPr="00EB5FC1">
              <w:rPr>
                <w:b/>
                <w:color w:val="FF0000"/>
              </w:rPr>
              <w:t>(G):</w:t>
            </w:r>
            <w:r>
              <w:rPr>
                <w:b/>
              </w:rPr>
              <w:tab/>
            </w:r>
            <w:r w:rsidRPr="009F5F7E">
              <w:rPr>
                <w:highlight w:val="yellow"/>
              </w:rPr>
              <w:t>£134m</w:t>
            </w:r>
            <w:r w:rsidRPr="00D12BB9">
              <w:rPr>
                <w:b/>
                <w:highlight w:val="green"/>
              </w:rPr>
              <w:t>**</w:t>
            </w:r>
            <w:r>
              <w:t xml:space="preserve"> £ hoped for by OHSEL from NHSE</w:t>
            </w:r>
          </w:p>
          <w:p w14:paraId="38481172" w14:textId="77777777" w:rsidR="00A25082" w:rsidRDefault="00A25082" w:rsidP="00A25082">
            <w:pPr>
              <w:rPr>
                <w:b/>
              </w:rPr>
            </w:pPr>
            <w:r w:rsidRPr="00477E9F">
              <w:rPr>
                <w:b/>
              </w:rPr>
              <w:t xml:space="preserve">To meet the </w:t>
            </w:r>
            <w:r>
              <w:rPr>
                <w:b/>
              </w:rPr>
              <w:t>Status Quo</w:t>
            </w:r>
            <w:r w:rsidRPr="00477E9F">
              <w:rPr>
                <w:b/>
              </w:rPr>
              <w:t xml:space="preserve"> Challenge (C )</w:t>
            </w:r>
            <w:r>
              <w:rPr>
                <w:b/>
              </w:rPr>
              <w:t xml:space="preserve"> of £592m, OHSEL calculate savings or revenue from  the measures </w:t>
            </w:r>
            <w:r w:rsidRPr="00F30524">
              <w:rPr>
                <w:b/>
                <w:highlight w:val="yellow"/>
              </w:rPr>
              <w:t>D + E + F + G = £677m</w:t>
            </w:r>
            <w:r>
              <w:rPr>
                <w:b/>
              </w:rPr>
              <w:t xml:space="preserve">, </w:t>
            </w:r>
            <w:r w:rsidRPr="00F30524">
              <w:rPr>
                <w:b/>
                <w:highlight w:val="cyan"/>
              </w:rPr>
              <w:t>but finances have slipped £80</w:t>
            </w:r>
            <w:r>
              <w:rPr>
                <w:b/>
                <w:highlight w:val="cyan"/>
              </w:rPr>
              <w:t>m</w:t>
            </w:r>
            <w:r w:rsidRPr="00F30524">
              <w:rPr>
                <w:b/>
                <w:highlight w:val="cyan"/>
              </w:rPr>
              <w:t>, so that makes £597m</w:t>
            </w:r>
            <w:r>
              <w:rPr>
                <w:b/>
              </w:rPr>
              <w:t xml:space="preserve"> which is in theory £5m ahead of their target. </w:t>
            </w:r>
          </w:p>
          <w:p w14:paraId="48F834C0" w14:textId="77777777" w:rsidR="00A25082" w:rsidRDefault="00A25082" w:rsidP="00F05379">
            <w:pPr>
              <w:rPr>
                <w:rFonts w:cstheme="minorHAnsi"/>
                <w:b/>
              </w:rPr>
            </w:pPr>
          </w:p>
          <w:p w14:paraId="1EA5761D" w14:textId="7D5C28B8" w:rsidR="00A25082" w:rsidRDefault="00A26360" w:rsidP="00F05379">
            <w:pPr>
              <w:rPr>
                <w:rFonts w:cstheme="minorHAnsi"/>
                <w:b/>
              </w:rPr>
            </w:pPr>
            <w:r>
              <w:rPr>
                <w:rFonts w:cstheme="minorHAnsi"/>
                <w:b/>
              </w:rPr>
              <w:t xml:space="preserve">‘Productivity’ </w:t>
            </w:r>
            <w:r w:rsidR="00403B93">
              <w:rPr>
                <w:rFonts w:cstheme="minorHAnsi"/>
                <w:b/>
              </w:rPr>
              <w:t xml:space="preserve">targets </w:t>
            </w:r>
            <w:r>
              <w:rPr>
                <w:rFonts w:cstheme="minorHAnsi"/>
                <w:b/>
              </w:rPr>
              <w:t xml:space="preserve">required by trusts has increased to 5.5% per year for 4 years! </w:t>
            </w:r>
            <w:r w:rsidR="00403B93">
              <w:rPr>
                <w:rFonts w:cstheme="minorHAnsi"/>
                <w:b/>
              </w:rPr>
              <w:t>–</w:t>
            </w:r>
            <w:r>
              <w:rPr>
                <w:rFonts w:cstheme="minorHAnsi"/>
                <w:b/>
              </w:rPr>
              <w:t xml:space="preserve"> </w:t>
            </w:r>
            <w:r w:rsidR="00403B93">
              <w:rPr>
                <w:rFonts w:cstheme="minorHAnsi"/>
                <w:b/>
              </w:rPr>
              <w:t xml:space="preserve">an </w:t>
            </w:r>
            <w:r>
              <w:rPr>
                <w:rFonts w:cstheme="minorHAnsi"/>
                <w:b/>
              </w:rPr>
              <w:t>unprecedented</w:t>
            </w:r>
            <w:r w:rsidR="00403B93">
              <w:rPr>
                <w:rFonts w:cstheme="minorHAnsi"/>
                <w:b/>
              </w:rPr>
              <w:t xml:space="preserve"> expectation</w:t>
            </w:r>
          </w:p>
          <w:p w14:paraId="4841FB88" w14:textId="64E41FD1" w:rsidR="00A25082" w:rsidRDefault="00A25082" w:rsidP="00F05379">
            <w:pPr>
              <w:rPr>
                <w:rFonts w:cstheme="minorHAnsi"/>
                <w:b/>
              </w:rPr>
            </w:pPr>
          </w:p>
        </w:tc>
      </w:tr>
    </w:tbl>
    <w:p w14:paraId="7A3ABE38" w14:textId="77777777" w:rsidR="00A25082" w:rsidRDefault="00A25082" w:rsidP="00F05379">
      <w:pPr>
        <w:spacing w:after="0" w:line="240" w:lineRule="auto"/>
        <w:rPr>
          <w:rFonts w:cstheme="minorHAnsi"/>
          <w:b/>
        </w:rPr>
      </w:pPr>
    </w:p>
    <w:p w14:paraId="6B9C9B54" w14:textId="4861F73E" w:rsidR="007E6A1C" w:rsidRPr="007E6A1C" w:rsidRDefault="00FE6F0E" w:rsidP="007E6A1C">
      <w:pPr>
        <w:spacing w:after="0" w:line="240" w:lineRule="auto"/>
        <w:rPr>
          <w:rFonts w:cstheme="minorHAnsi"/>
          <w:b/>
        </w:rPr>
      </w:pPr>
      <w:r>
        <w:rPr>
          <w:rFonts w:cstheme="minorHAnsi"/>
          <w:b/>
        </w:rPr>
        <w:t>‘</w:t>
      </w:r>
      <w:r w:rsidR="008D05A6">
        <w:rPr>
          <w:rFonts w:cstheme="minorHAnsi"/>
          <w:b/>
        </w:rPr>
        <w:t>Business as usual</w:t>
      </w:r>
      <w:r>
        <w:rPr>
          <w:rFonts w:cstheme="minorHAnsi"/>
          <w:b/>
        </w:rPr>
        <w:t>’</w:t>
      </w:r>
      <w:r w:rsidR="008D05A6">
        <w:rPr>
          <w:rFonts w:cstheme="minorHAnsi"/>
          <w:b/>
        </w:rPr>
        <w:t xml:space="preserve"> </w:t>
      </w:r>
      <w:r w:rsidR="008D05A6">
        <w:rPr>
          <w:rFonts w:cstheme="minorHAnsi"/>
        </w:rPr>
        <w:t xml:space="preserve">assumes 1.6% savings per annum from the provider trusts amounting to </w:t>
      </w:r>
      <w:r w:rsidR="008D05A6" w:rsidRPr="00FE6F0E">
        <w:rPr>
          <w:rFonts w:cstheme="minorHAnsi"/>
          <w:b/>
        </w:rPr>
        <w:t>£262m</w:t>
      </w:r>
      <w:r w:rsidR="008D05A6">
        <w:rPr>
          <w:rFonts w:cstheme="minorHAnsi"/>
        </w:rPr>
        <w:t xml:space="preserve">. However, trusts have been trying to make such savings for 10 years and </w:t>
      </w:r>
      <w:r w:rsidR="006B5869">
        <w:rPr>
          <w:rFonts w:cstheme="minorHAnsi"/>
        </w:rPr>
        <w:t xml:space="preserve">so </w:t>
      </w:r>
      <w:r w:rsidR="008D05A6">
        <w:rPr>
          <w:rFonts w:cstheme="minorHAnsi"/>
        </w:rPr>
        <w:t xml:space="preserve">there is very little left without cutting clinical areas. </w:t>
      </w:r>
      <w:r w:rsidR="007E6A1C" w:rsidRPr="007E6A1C">
        <w:rPr>
          <w:rFonts w:cstheme="minorHAnsi"/>
          <w:b/>
        </w:rPr>
        <w:t>Predicted savings</w:t>
      </w:r>
      <w:r w:rsidR="007E6A1C">
        <w:rPr>
          <w:rFonts w:cstheme="minorHAnsi"/>
        </w:rPr>
        <w:t xml:space="preserve"> in 2015/16 </w:t>
      </w:r>
      <w:r w:rsidR="007E6A1C" w:rsidRPr="007E6A1C">
        <w:rPr>
          <w:rFonts w:cstheme="minorHAnsi"/>
          <w:b/>
        </w:rPr>
        <w:t>have already slipped</w:t>
      </w:r>
      <w:r w:rsidR="007E6A1C">
        <w:rPr>
          <w:rFonts w:cstheme="minorHAnsi"/>
        </w:rPr>
        <w:t xml:space="preserve"> £80m on the plan – </w:t>
      </w:r>
      <w:r w:rsidR="007E6A1C" w:rsidRPr="007E6A1C">
        <w:rPr>
          <w:rFonts w:cstheme="minorHAnsi"/>
          <w:b/>
        </w:rPr>
        <w:t xml:space="preserve">this is likely to be repeated year on year. </w:t>
      </w:r>
    </w:p>
    <w:p w14:paraId="71FFC3D9" w14:textId="77777777" w:rsidR="008D05A6" w:rsidRDefault="008D05A6" w:rsidP="00F05379">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7E6A1C" w14:paraId="31816007" w14:textId="77777777" w:rsidTr="007E6A1C">
        <w:tc>
          <w:tcPr>
            <w:tcW w:w="9016" w:type="dxa"/>
          </w:tcPr>
          <w:p w14:paraId="7C095E6E" w14:textId="77777777" w:rsidR="007E6A1C" w:rsidRPr="007E6A1C" w:rsidRDefault="007E6A1C" w:rsidP="007E6A1C">
            <w:pPr>
              <w:rPr>
                <w:rFonts w:cstheme="minorHAnsi"/>
                <w:sz w:val="14"/>
              </w:rPr>
            </w:pPr>
          </w:p>
          <w:p w14:paraId="0E7892E2" w14:textId="15BE9581" w:rsidR="007E6A1C" w:rsidRDefault="007E6A1C" w:rsidP="007E6A1C">
            <w:pPr>
              <w:rPr>
                <w:rFonts w:cstheme="minorHAnsi"/>
              </w:rPr>
            </w:pPr>
            <w:r>
              <w:rPr>
                <w:rFonts w:cstheme="minorHAnsi"/>
              </w:rPr>
              <w:t xml:space="preserve">Appendix 3(a) South East London STP Briefing Note on Financial Submission, 21 October, has a Risk section on p4. This states that the </w:t>
            </w:r>
            <w:r>
              <w:rPr>
                <w:rFonts w:cstheme="minorHAnsi"/>
                <w:b/>
                <w:i/>
              </w:rPr>
              <w:t xml:space="preserve">annualised productivity improvement </w:t>
            </w:r>
            <w:r w:rsidR="00FE6F0E">
              <w:rPr>
                <w:rFonts w:cstheme="minorHAnsi"/>
                <w:b/>
                <w:i/>
              </w:rPr>
              <w:t xml:space="preserve">required </w:t>
            </w:r>
            <w:r>
              <w:rPr>
                <w:rFonts w:cstheme="minorHAnsi"/>
                <w:b/>
                <w:i/>
              </w:rPr>
              <w:t xml:space="preserve">over the next four years </w:t>
            </w:r>
            <w:r w:rsidR="00FE6F0E">
              <w:rPr>
                <w:rFonts w:cstheme="minorHAnsi"/>
                <w:b/>
                <w:i/>
              </w:rPr>
              <w:t>ha</w:t>
            </w:r>
            <w:r>
              <w:rPr>
                <w:rFonts w:cstheme="minorHAnsi"/>
                <w:b/>
                <w:i/>
              </w:rPr>
              <w:t xml:space="preserve">s </w:t>
            </w:r>
            <w:r w:rsidR="00FE6F0E">
              <w:rPr>
                <w:rFonts w:cstheme="minorHAnsi"/>
                <w:b/>
                <w:i/>
              </w:rPr>
              <w:t xml:space="preserve">risen to </w:t>
            </w:r>
            <w:r>
              <w:rPr>
                <w:rFonts w:cstheme="minorHAnsi"/>
                <w:b/>
                <w:i/>
              </w:rPr>
              <w:t xml:space="preserve">5.5%. </w:t>
            </w:r>
            <w:r>
              <w:rPr>
                <w:rFonts w:cstheme="minorHAnsi"/>
              </w:rPr>
              <w:t xml:space="preserve">This is a huge ask, </w:t>
            </w:r>
            <w:r w:rsidRPr="005F3643">
              <w:rPr>
                <w:rFonts w:cstheme="minorHAnsi"/>
                <w:b/>
              </w:rPr>
              <w:t>unprecedented and unrealistic.</w:t>
            </w:r>
            <w:r>
              <w:rPr>
                <w:rFonts w:cstheme="minorHAnsi"/>
              </w:rPr>
              <w:t xml:space="preserve"> </w:t>
            </w:r>
          </w:p>
          <w:p w14:paraId="42A79163" w14:textId="77777777" w:rsidR="007E6A1C" w:rsidRDefault="007E6A1C" w:rsidP="00F05379">
            <w:pPr>
              <w:rPr>
                <w:rFonts w:cstheme="minorHAnsi"/>
              </w:rPr>
            </w:pPr>
          </w:p>
        </w:tc>
      </w:tr>
    </w:tbl>
    <w:p w14:paraId="4B4DB6F2" w14:textId="77777777" w:rsidR="008D05A6" w:rsidRDefault="008D05A6" w:rsidP="00F05379">
      <w:pPr>
        <w:spacing w:after="0" w:line="240" w:lineRule="auto"/>
        <w:rPr>
          <w:rFonts w:cstheme="minorHAnsi"/>
        </w:rPr>
      </w:pPr>
    </w:p>
    <w:p w14:paraId="7F7049E9" w14:textId="73E5C989" w:rsidR="008D05A6" w:rsidRPr="005F3643" w:rsidRDefault="008D05A6" w:rsidP="00F05379">
      <w:pPr>
        <w:spacing w:after="0" w:line="240" w:lineRule="auto"/>
        <w:rPr>
          <w:rFonts w:cstheme="minorHAnsi"/>
          <w:b/>
        </w:rPr>
      </w:pPr>
      <w:r>
        <w:rPr>
          <w:rFonts w:cstheme="minorHAnsi"/>
        </w:rPr>
        <w:t>Providers look everywhere</w:t>
      </w:r>
      <w:r w:rsidR="00FE6F0E">
        <w:rPr>
          <w:rFonts w:cstheme="minorHAnsi"/>
        </w:rPr>
        <w:t xml:space="preserve"> for savings: </w:t>
      </w:r>
      <w:r>
        <w:rPr>
          <w:rFonts w:cstheme="minorHAnsi"/>
        </w:rPr>
        <w:t xml:space="preserve">what </w:t>
      </w:r>
      <w:r w:rsidR="00FE6F0E">
        <w:rPr>
          <w:rFonts w:cstheme="minorHAnsi"/>
        </w:rPr>
        <w:t xml:space="preserve">costs can </w:t>
      </w:r>
      <w:r>
        <w:rPr>
          <w:rFonts w:cstheme="minorHAnsi"/>
        </w:rPr>
        <w:t xml:space="preserve">they </w:t>
      </w:r>
      <w:r w:rsidR="00FE6F0E">
        <w:rPr>
          <w:rFonts w:cstheme="minorHAnsi"/>
        </w:rPr>
        <w:t xml:space="preserve">legitimately </w:t>
      </w:r>
      <w:r>
        <w:rPr>
          <w:rFonts w:cstheme="minorHAnsi"/>
        </w:rPr>
        <w:t xml:space="preserve">pass </w:t>
      </w:r>
      <w:r w:rsidR="00FE6F0E">
        <w:rPr>
          <w:rFonts w:cstheme="minorHAnsi"/>
        </w:rPr>
        <w:t xml:space="preserve">back </w:t>
      </w:r>
      <w:r>
        <w:rPr>
          <w:rFonts w:cstheme="minorHAnsi"/>
        </w:rPr>
        <w:t>to other trusts</w:t>
      </w:r>
      <w:r w:rsidR="00FE6F0E">
        <w:rPr>
          <w:rFonts w:cstheme="minorHAnsi"/>
        </w:rPr>
        <w:t xml:space="preserve">? Can </w:t>
      </w:r>
      <w:r>
        <w:rPr>
          <w:rFonts w:cstheme="minorHAnsi"/>
        </w:rPr>
        <w:t>collaboration between trusts or sharing</w:t>
      </w:r>
      <w:r w:rsidR="00FE6F0E">
        <w:rPr>
          <w:rFonts w:cstheme="minorHAnsi"/>
        </w:rPr>
        <w:t xml:space="preserve"> a resource save money?</w:t>
      </w:r>
      <w:r>
        <w:rPr>
          <w:rFonts w:cstheme="minorHAnsi"/>
        </w:rPr>
        <w:t xml:space="preserve"> This </w:t>
      </w:r>
      <w:r w:rsidR="007E6A1C">
        <w:rPr>
          <w:rFonts w:cstheme="minorHAnsi"/>
        </w:rPr>
        <w:t>‘business as usual’ is a constant, desperate search for savings going into a second decade of efficiencies,</w:t>
      </w:r>
      <w:r w:rsidR="005F3643">
        <w:rPr>
          <w:rFonts w:cstheme="minorHAnsi"/>
        </w:rPr>
        <w:t xml:space="preserve"> including ‘QIPP’ </w:t>
      </w:r>
      <w:r w:rsidR="007E6A1C">
        <w:rPr>
          <w:rFonts w:cstheme="minorHAnsi"/>
        </w:rPr>
        <w:t>and ‘CIP’ schemes</w:t>
      </w:r>
      <w:r w:rsidR="005F3643">
        <w:rPr>
          <w:rStyle w:val="FootnoteReference"/>
          <w:rFonts w:cstheme="minorHAnsi"/>
        </w:rPr>
        <w:footnoteReference w:id="22"/>
      </w:r>
      <w:r w:rsidR="005F3643">
        <w:rPr>
          <w:rFonts w:cstheme="minorHAnsi"/>
        </w:rPr>
        <w:t>,</w:t>
      </w:r>
      <w:r w:rsidR="007E6A1C">
        <w:rPr>
          <w:rFonts w:cstheme="minorHAnsi"/>
        </w:rPr>
        <w:t xml:space="preserve"> and </w:t>
      </w:r>
      <w:r w:rsidR="00FE6F0E">
        <w:rPr>
          <w:rFonts w:cstheme="minorHAnsi"/>
        </w:rPr>
        <w:t>imposed lower</w:t>
      </w:r>
      <w:r w:rsidR="007E6A1C">
        <w:rPr>
          <w:rFonts w:cstheme="minorHAnsi"/>
        </w:rPr>
        <w:t xml:space="preserve"> tariffs </w:t>
      </w:r>
      <w:r w:rsidR="005F3643">
        <w:rPr>
          <w:rFonts w:cstheme="minorHAnsi"/>
        </w:rPr>
        <w:t>year on year</w:t>
      </w:r>
      <w:r w:rsidR="00FE6F0E">
        <w:rPr>
          <w:rFonts w:cstheme="minorHAnsi"/>
        </w:rPr>
        <w:t>,</w:t>
      </w:r>
      <w:r w:rsidR="005F3643">
        <w:rPr>
          <w:rFonts w:cstheme="minorHAnsi"/>
        </w:rPr>
        <w:t xml:space="preserve"> paying trusts less</w:t>
      </w:r>
      <w:r w:rsidR="007E6A1C">
        <w:rPr>
          <w:rFonts w:cstheme="minorHAnsi"/>
        </w:rPr>
        <w:t xml:space="preserve"> for </w:t>
      </w:r>
      <w:r w:rsidR="005F3643">
        <w:rPr>
          <w:rFonts w:cstheme="minorHAnsi"/>
        </w:rPr>
        <w:t xml:space="preserve">the same </w:t>
      </w:r>
      <w:r w:rsidR="007E6A1C">
        <w:rPr>
          <w:rFonts w:cstheme="minorHAnsi"/>
        </w:rPr>
        <w:t xml:space="preserve">work done. </w:t>
      </w:r>
      <w:r w:rsidR="005F3643" w:rsidRPr="005F3643">
        <w:rPr>
          <w:rFonts w:cstheme="minorHAnsi"/>
          <w:b/>
        </w:rPr>
        <w:t>T</w:t>
      </w:r>
      <w:r w:rsidR="00803844" w:rsidRPr="00803844">
        <w:rPr>
          <w:rFonts w:cstheme="minorHAnsi"/>
          <w:b/>
        </w:rPr>
        <w:t xml:space="preserve">he ‘fat’ has </w:t>
      </w:r>
      <w:r w:rsidR="005F3643">
        <w:rPr>
          <w:rFonts w:cstheme="minorHAnsi"/>
          <w:b/>
        </w:rPr>
        <w:t>gone</w:t>
      </w:r>
      <w:r w:rsidR="00803844" w:rsidRPr="00803844">
        <w:rPr>
          <w:rFonts w:cstheme="minorHAnsi"/>
          <w:b/>
        </w:rPr>
        <w:t>. Further cuts will be to life and limb</w:t>
      </w:r>
      <w:r w:rsidRPr="00803844">
        <w:rPr>
          <w:rFonts w:cstheme="minorHAnsi"/>
          <w:b/>
        </w:rPr>
        <w:t>.</w:t>
      </w:r>
      <w:r w:rsidR="00803844">
        <w:rPr>
          <w:rFonts w:cstheme="minorHAnsi"/>
          <w:b/>
        </w:rPr>
        <w:t xml:space="preserve"> </w:t>
      </w:r>
      <w:r w:rsidR="006B5869">
        <w:rPr>
          <w:rFonts w:cstheme="minorHAnsi"/>
          <w:b/>
        </w:rPr>
        <w:br/>
      </w:r>
      <w:r w:rsidR="006B5869">
        <w:rPr>
          <w:rFonts w:cstheme="minorHAnsi"/>
          <w:b/>
        </w:rPr>
        <w:br/>
      </w:r>
      <w:r w:rsidR="00803844" w:rsidRPr="005F3643">
        <w:rPr>
          <w:rFonts w:cstheme="minorHAnsi"/>
          <w:b/>
        </w:rPr>
        <w:t xml:space="preserve">Estimated savings in the OHSEL STP are </w:t>
      </w:r>
      <w:r w:rsidR="00FE6F0E">
        <w:rPr>
          <w:rFonts w:cstheme="minorHAnsi"/>
          <w:b/>
        </w:rPr>
        <w:t>top-down, paper guesswork</w:t>
      </w:r>
      <w:r w:rsidR="00803844" w:rsidRPr="005F3643">
        <w:rPr>
          <w:rFonts w:cstheme="minorHAnsi"/>
          <w:b/>
        </w:rPr>
        <w:t xml:space="preserve"> and undoubtedly </w:t>
      </w:r>
      <w:r w:rsidR="005F3643">
        <w:rPr>
          <w:rFonts w:cstheme="minorHAnsi"/>
          <w:b/>
        </w:rPr>
        <w:t xml:space="preserve">include </w:t>
      </w:r>
      <w:r w:rsidR="00803844" w:rsidRPr="005F3643">
        <w:rPr>
          <w:rFonts w:cstheme="minorHAnsi"/>
          <w:b/>
        </w:rPr>
        <w:t>double count</w:t>
      </w:r>
      <w:r w:rsidR="005F3643">
        <w:rPr>
          <w:rFonts w:cstheme="minorHAnsi"/>
          <w:b/>
        </w:rPr>
        <w:t>ing</w:t>
      </w:r>
      <w:r w:rsidR="00803844" w:rsidRPr="005F3643">
        <w:rPr>
          <w:rFonts w:cstheme="minorHAnsi"/>
          <w:b/>
        </w:rPr>
        <w:t xml:space="preserve">. </w:t>
      </w:r>
    </w:p>
    <w:p w14:paraId="11D07458" w14:textId="77777777" w:rsidR="008D05A6" w:rsidRDefault="008D05A6" w:rsidP="00F05379">
      <w:pPr>
        <w:spacing w:after="0" w:line="240" w:lineRule="auto"/>
        <w:rPr>
          <w:rFonts w:cstheme="minorHAnsi"/>
          <w:b/>
        </w:rPr>
      </w:pPr>
    </w:p>
    <w:p w14:paraId="35C4D331" w14:textId="481D2B69" w:rsidR="00696CA4" w:rsidRPr="00696CA4" w:rsidRDefault="005F3643" w:rsidP="00FB5A24">
      <w:pPr>
        <w:spacing w:after="0" w:line="240" w:lineRule="auto"/>
        <w:outlineLvl w:val="0"/>
        <w:rPr>
          <w:rFonts w:cstheme="minorHAnsi"/>
          <w:b/>
          <w:sz w:val="24"/>
        </w:rPr>
      </w:pPr>
      <w:r w:rsidRPr="00696CA4">
        <w:rPr>
          <w:rFonts w:cstheme="minorHAnsi"/>
          <w:b/>
          <w:sz w:val="24"/>
        </w:rPr>
        <w:t xml:space="preserve">6.1 </w:t>
      </w:r>
      <w:r w:rsidR="00696CA4" w:rsidRPr="00696CA4">
        <w:rPr>
          <w:rFonts w:cstheme="minorHAnsi"/>
          <w:b/>
          <w:sz w:val="24"/>
        </w:rPr>
        <w:t>Collaborative productivity</w:t>
      </w:r>
    </w:p>
    <w:p w14:paraId="050C21D3" w14:textId="52B76503" w:rsidR="008D05A6" w:rsidRDefault="00696CA4" w:rsidP="00F05379">
      <w:pPr>
        <w:spacing w:after="0" w:line="240" w:lineRule="auto"/>
        <w:rPr>
          <w:rFonts w:cstheme="minorHAnsi"/>
        </w:rPr>
      </w:pPr>
      <w:r w:rsidRPr="00696CA4">
        <w:rPr>
          <w:rFonts w:cstheme="minorHAnsi"/>
        </w:rPr>
        <w:t>T</w:t>
      </w:r>
      <w:r w:rsidR="008D05A6">
        <w:rPr>
          <w:rFonts w:cstheme="minorHAnsi"/>
        </w:rPr>
        <w:t xml:space="preserve">his assumes £245m through workforce changes, purchasing collectively, ‘capitalising on the collective estate’ and merging pharmacy, pathology and radiology services. And a further £116m savings from clinical pathway efficiencies. </w:t>
      </w:r>
    </w:p>
    <w:p w14:paraId="3D7A4490" w14:textId="77777777" w:rsidR="00803844" w:rsidRDefault="00803844" w:rsidP="00F05379">
      <w:pPr>
        <w:spacing w:after="0" w:line="240" w:lineRule="auto"/>
        <w:rPr>
          <w:rFonts w:cstheme="minorHAnsi"/>
          <w:b/>
        </w:rPr>
      </w:pPr>
    </w:p>
    <w:p w14:paraId="79986EF3" w14:textId="66FD7990" w:rsidR="00696CA4" w:rsidRPr="00696CA4" w:rsidRDefault="006B5869" w:rsidP="00FB5A24">
      <w:pPr>
        <w:spacing w:after="0" w:line="240" w:lineRule="auto"/>
        <w:outlineLvl w:val="0"/>
        <w:rPr>
          <w:rFonts w:cstheme="minorHAnsi"/>
          <w:b/>
          <w:sz w:val="24"/>
        </w:rPr>
      </w:pPr>
      <w:r w:rsidRPr="00696CA4">
        <w:rPr>
          <w:rFonts w:cstheme="minorHAnsi"/>
          <w:b/>
          <w:sz w:val="24"/>
        </w:rPr>
        <w:t>6.</w:t>
      </w:r>
      <w:r w:rsidR="005F3643" w:rsidRPr="00696CA4">
        <w:rPr>
          <w:rFonts w:cstheme="minorHAnsi"/>
          <w:b/>
          <w:sz w:val="24"/>
        </w:rPr>
        <w:t>2</w:t>
      </w:r>
      <w:r w:rsidRPr="00696CA4">
        <w:rPr>
          <w:rFonts w:cstheme="minorHAnsi"/>
          <w:b/>
          <w:sz w:val="24"/>
        </w:rPr>
        <w:t xml:space="preserve"> </w:t>
      </w:r>
      <w:r w:rsidR="008D05A6" w:rsidRPr="00696CA4">
        <w:rPr>
          <w:rFonts w:cstheme="minorHAnsi"/>
          <w:b/>
          <w:sz w:val="24"/>
        </w:rPr>
        <w:t xml:space="preserve">Specialised commissioning </w:t>
      </w:r>
      <w:r w:rsidR="00734CA4">
        <w:rPr>
          <w:rFonts w:cstheme="minorHAnsi"/>
          <w:b/>
          <w:sz w:val="24"/>
        </w:rPr>
        <w:t>and London Ambulance Service (LAS)</w:t>
      </w:r>
    </w:p>
    <w:p w14:paraId="16A528E6" w14:textId="0472DABD" w:rsidR="008D05A6" w:rsidRDefault="00696CA4" w:rsidP="00F05379">
      <w:pPr>
        <w:spacing w:after="0" w:line="240" w:lineRule="auto"/>
        <w:rPr>
          <w:rFonts w:cstheme="minorHAnsi"/>
        </w:rPr>
      </w:pPr>
      <w:r w:rsidRPr="00696CA4">
        <w:rPr>
          <w:rFonts w:cstheme="minorHAnsi"/>
        </w:rPr>
        <w:t>Th</w:t>
      </w:r>
      <w:r w:rsidR="008D05A6">
        <w:rPr>
          <w:rFonts w:cstheme="minorHAnsi"/>
        </w:rPr>
        <w:t>is also supposed to find £</w:t>
      </w:r>
      <w:r w:rsidR="00734CA4">
        <w:rPr>
          <w:rFonts w:cstheme="minorHAnsi"/>
        </w:rPr>
        <w:t>190</w:t>
      </w:r>
      <w:r w:rsidR="008D05A6">
        <w:rPr>
          <w:rFonts w:cstheme="minorHAnsi"/>
        </w:rPr>
        <w:t>m annually by 2020</w:t>
      </w:r>
      <w:r w:rsidR="00734CA4">
        <w:rPr>
          <w:rFonts w:cstheme="minorHAnsi"/>
        </w:rPr>
        <w:t xml:space="preserve"> (plus £12m from LAS) - £202m in total</w:t>
      </w:r>
    </w:p>
    <w:p w14:paraId="591EB833" w14:textId="77777777" w:rsidR="008D05A6" w:rsidRDefault="008D05A6" w:rsidP="00F05379">
      <w:pPr>
        <w:spacing w:after="0" w:line="240" w:lineRule="auto"/>
        <w:rPr>
          <w:rFonts w:cstheme="minorHAnsi"/>
        </w:rPr>
      </w:pPr>
    </w:p>
    <w:p w14:paraId="0A8D62A8" w14:textId="77777777" w:rsidR="008D05A6" w:rsidRPr="008D05A6" w:rsidRDefault="008D05A6" w:rsidP="008D05A6">
      <w:pPr>
        <w:pStyle w:val="ListParagraph"/>
        <w:numPr>
          <w:ilvl w:val="0"/>
          <w:numId w:val="32"/>
        </w:numPr>
        <w:rPr>
          <w:rFonts w:cstheme="minorHAnsi"/>
          <w:b/>
        </w:rPr>
      </w:pPr>
      <w:r w:rsidRPr="008D05A6">
        <w:rPr>
          <w:rFonts w:cstheme="minorHAnsi"/>
          <w:b/>
        </w:rPr>
        <w:t>All of these areas have a high risk of overlap</w:t>
      </w:r>
      <w:r>
        <w:rPr>
          <w:rFonts w:cstheme="minorHAnsi"/>
          <w:b/>
        </w:rPr>
        <w:t xml:space="preserve"> and double or treble-counting </w:t>
      </w:r>
    </w:p>
    <w:p w14:paraId="6D0E909C" w14:textId="0539F5E4" w:rsidR="008D05A6" w:rsidRDefault="00696CA4" w:rsidP="008D05A6">
      <w:pPr>
        <w:pStyle w:val="ListParagraph"/>
        <w:numPr>
          <w:ilvl w:val="0"/>
          <w:numId w:val="32"/>
        </w:numPr>
        <w:rPr>
          <w:rFonts w:cstheme="minorHAnsi"/>
        </w:rPr>
      </w:pPr>
      <w:r w:rsidRPr="00696CA4">
        <w:rPr>
          <w:rFonts w:cstheme="minorHAnsi"/>
          <w:b/>
        </w:rPr>
        <w:t>For example:</w:t>
      </w:r>
      <w:r>
        <w:rPr>
          <w:rFonts w:cstheme="minorHAnsi"/>
        </w:rPr>
        <w:t xml:space="preserve"> </w:t>
      </w:r>
      <w:r w:rsidR="008D05A6">
        <w:rPr>
          <w:rFonts w:cstheme="minorHAnsi"/>
        </w:rPr>
        <w:t>S</w:t>
      </w:r>
      <w:r w:rsidR="008D05A6" w:rsidRPr="008D05A6">
        <w:rPr>
          <w:rFonts w:cstheme="minorHAnsi"/>
        </w:rPr>
        <w:t xml:space="preserve">pecialist pathways include specialist centres AND district general hospitals AND community </w:t>
      </w:r>
      <w:r>
        <w:rPr>
          <w:rFonts w:cstheme="minorHAnsi"/>
        </w:rPr>
        <w:t xml:space="preserve">health </w:t>
      </w:r>
      <w:r w:rsidR="008D05A6" w:rsidRPr="008D05A6">
        <w:rPr>
          <w:rFonts w:cstheme="minorHAnsi"/>
        </w:rPr>
        <w:t>services</w:t>
      </w:r>
      <w:r>
        <w:rPr>
          <w:rFonts w:cstheme="minorHAnsi"/>
        </w:rPr>
        <w:t xml:space="preserve"> AND adult social care</w:t>
      </w:r>
      <w:r w:rsidR="008D05A6" w:rsidRPr="008D05A6">
        <w:rPr>
          <w:rFonts w:cstheme="minorHAnsi"/>
        </w:rPr>
        <w:t xml:space="preserve">.  </w:t>
      </w:r>
    </w:p>
    <w:p w14:paraId="62CE98BF" w14:textId="77777777" w:rsidR="008D05A6" w:rsidRDefault="008D05A6" w:rsidP="008D05A6">
      <w:pPr>
        <w:pStyle w:val="ListParagraph"/>
        <w:numPr>
          <w:ilvl w:val="0"/>
          <w:numId w:val="32"/>
        </w:numPr>
        <w:rPr>
          <w:rFonts w:cstheme="minorHAnsi"/>
        </w:rPr>
      </w:pPr>
      <w:r w:rsidRPr="008D05A6">
        <w:rPr>
          <w:rFonts w:cstheme="minorHAnsi"/>
        </w:rPr>
        <w:t xml:space="preserve">Workforce changes are looked for in business as usual savings as well. </w:t>
      </w:r>
    </w:p>
    <w:p w14:paraId="2AC6BCC4" w14:textId="77777777" w:rsidR="008D05A6" w:rsidRPr="008D05A6" w:rsidRDefault="008D05A6" w:rsidP="008D05A6">
      <w:pPr>
        <w:pStyle w:val="ListParagraph"/>
        <w:numPr>
          <w:ilvl w:val="0"/>
          <w:numId w:val="32"/>
        </w:numPr>
        <w:rPr>
          <w:rFonts w:cstheme="minorHAnsi"/>
        </w:rPr>
      </w:pPr>
      <w:r w:rsidRPr="008D05A6">
        <w:rPr>
          <w:rFonts w:cstheme="minorHAnsi"/>
        </w:rPr>
        <w:t xml:space="preserve">And savings from reduction in hospital based care are dependent on cooperation also with adult social care, where further huge cuts are imminent. </w:t>
      </w:r>
    </w:p>
    <w:p w14:paraId="25447BD4" w14:textId="77777777" w:rsidR="008D05A6" w:rsidRDefault="008D05A6" w:rsidP="00F05379">
      <w:pPr>
        <w:spacing w:after="0" w:line="240" w:lineRule="auto"/>
        <w:rPr>
          <w:rFonts w:cstheme="minorHAnsi"/>
          <w:b/>
        </w:rPr>
      </w:pPr>
    </w:p>
    <w:p w14:paraId="4F4F3893" w14:textId="14CA8D00" w:rsidR="00EB7517" w:rsidRPr="008D05A6" w:rsidRDefault="006B5869" w:rsidP="00EB7517">
      <w:pPr>
        <w:rPr>
          <w:rFonts w:cstheme="minorHAnsi"/>
          <w:b/>
          <w:sz w:val="24"/>
        </w:rPr>
      </w:pPr>
      <w:r>
        <w:rPr>
          <w:rFonts w:cstheme="minorHAnsi"/>
          <w:b/>
          <w:sz w:val="24"/>
        </w:rPr>
        <w:t>6.</w:t>
      </w:r>
      <w:r w:rsidR="005F3643">
        <w:rPr>
          <w:rFonts w:cstheme="minorHAnsi"/>
          <w:b/>
          <w:sz w:val="24"/>
        </w:rPr>
        <w:t>3</w:t>
      </w:r>
      <w:r>
        <w:rPr>
          <w:rFonts w:cstheme="minorHAnsi"/>
          <w:b/>
          <w:sz w:val="24"/>
        </w:rPr>
        <w:t xml:space="preserve"> </w:t>
      </w:r>
      <w:r w:rsidR="00EB7517" w:rsidRPr="008D05A6">
        <w:rPr>
          <w:rFonts w:cstheme="minorHAnsi"/>
          <w:b/>
          <w:sz w:val="24"/>
        </w:rPr>
        <w:t>Estimated</w:t>
      </w:r>
      <w:r w:rsidR="008D05A6" w:rsidRPr="008D05A6">
        <w:rPr>
          <w:rFonts w:cstheme="minorHAnsi"/>
          <w:b/>
          <w:sz w:val="24"/>
        </w:rPr>
        <w:t xml:space="preserve"> clinical </w:t>
      </w:r>
      <w:r w:rsidR="00EB7517" w:rsidRPr="008D05A6">
        <w:rPr>
          <w:rFonts w:cstheme="minorHAnsi"/>
          <w:b/>
          <w:sz w:val="24"/>
        </w:rPr>
        <w:t>savings in different areas</w:t>
      </w:r>
      <w:r w:rsidR="008D05A6" w:rsidRPr="008D05A6">
        <w:rPr>
          <w:rFonts w:cstheme="minorHAnsi"/>
          <w:b/>
          <w:sz w:val="24"/>
        </w:rPr>
        <w:t xml:space="preserve"> are</w:t>
      </w:r>
      <w:r w:rsidR="005A6561" w:rsidRPr="008D05A6">
        <w:rPr>
          <w:rFonts w:cstheme="minorHAnsi"/>
          <w:b/>
          <w:sz w:val="24"/>
        </w:rPr>
        <w:t xml:space="preserve"> derivatives from benchmarking</w:t>
      </w:r>
    </w:p>
    <w:p w14:paraId="76A84E28" w14:textId="77777777" w:rsidR="00696CA4" w:rsidRDefault="00696CA4" w:rsidP="00FB5A24">
      <w:pPr>
        <w:outlineLvl w:val="0"/>
        <w:rPr>
          <w:rFonts w:eastAsia="Times New Roman" w:cstheme="minorHAnsi"/>
          <w:b/>
        </w:rPr>
      </w:pPr>
      <w:r>
        <w:rPr>
          <w:rFonts w:eastAsia="Times New Roman" w:cstheme="minorHAnsi"/>
          <w:b/>
        </w:rPr>
        <w:t>An example in point from personal experience</w:t>
      </w:r>
    </w:p>
    <w:p w14:paraId="2D3A40F6" w14:textId="3FF8DFAF" w:rsidR="005A6561" w:rsidRDefault="0054078F" w:rsidP="0054078F">
      <w:pPr>
        <w:rPr>
          <w:rFonts w:eastAsia="Times New Roman" w:cstheme="minorHAnsi"/>
        </w:rPr>
      </w:pPr>
      <w:r w:rsidRPr="00AD475D">
        <w:rPr>
          <w:rFonts w:eastAsia="Times New Roman" w:cstheme="minorHAnsi"/>
        </w:rPr>
        <w:t>In the</w:t>
      </w:r>
      <w:r w:rsidR="00696CA4">
        <w:rPr>
          <w:rFonts w:eastAsia="Times New Roman" w:cstheme="minorHAnsi"/>
        </w:rPr>
        <w:t xml:space="preserve"> June 2016 version</w:t>
      </w:r>
      <w:r w:rsidRPr="00AD475D">
        <w:rPr>
          <w:rFonts w:eastAsia="Times New Roman" w:cstheme="minorHAnsi"/>
        </w:rPr>
        <w:t xml:space="preserve"> th</w:t>
      </w:r>
      <w:r w:rsidR="00696CA4">
        <w:rPr>
          <w:rFonts w:eastAsia="Times New Roman" w:cstheme="minorHAnsi"/>
        </w:rPr>
        <w:t>ere we</w:t>
      </w:r>
      <w:r w:rsidR="008D05A6">
        <w:rPr>
          <w:rFonts w:eastAsia="Times New Roman" w:cstheme="minorHAnsi"/>
        </w:rPr>
        <w:t>re savings put down from</w:t>
      </w:r>
      <w:r w:rsidRPr="00AD475D">
        <w:rPr>
          <w:rFonts w:eastAsia="Times New Roman" w:cstheme="minorHAnsi"/>
        </w:rPr>
        <w:t xml:space="preserve"> C</w:t>
      </w:r>
      <w:r w:rsidR="008D05A6">
        <w:rPr>
          <w:rFonts w:eastAsia="Times New Roman" w:cstheme="minorHAnsi"/>
        </w:rPr>
        <w:t xml:space="preserve">hildren &amp; </w:t>
      </w:r>
      <w:r w:rsidRPr="00AD475D">
        <w:rPr>
          <w:rFonts w:eastAsia="Times New Roman" w:cstheme="minorHAnsi"/>
        </w:rPr>
        <w:t>Y</w:t>
      </w:r>
      <w:r w:rsidR="008D05A6">
        <w:rPr>
          <w:rFonts w:eastAsia="Times New Roman" w:cstheme="minorHAnsi"/>
        </w:rPr>
        <w:t xml:space="preserve">oung </w:t>
      </w:r>
      <w:r w:rsidRPr="00AD475D">
        <w:rPr>
          <w:rFonts w:eastAsia="Times New Roman" w:cstheme="minorHAnsi"/>
        </w:rPr>
        <w:t>P</w:t>
      </w:r>
      <w:r w:rsidR="008D05A6">
        <w:rPr>
          <w:rFonts w:eastAsia="Times New Roman" w:cstheme="minorHAnsi"/>
        </w:rPr>
        <w:t>eople’s (CYP) services</w:t>
      </w:r>
      <w:r w:rsidRPr="00AD475D">
        <w:rPr>
          <w:rFonts w:eastAsia="Times New Roman" w:cstheme="minorHAnsi"/>
        </w:rPr>
        <w:t xml:space="preserve"> of £13million to be achieved annually by 2020</w:t>
      </w:r>
      <w:r w:rsidR="00696CA4">
        <w:rPr>
          <w:rFonts w:eastAsia="Times New Roman" w:cstheme="minorHAnsi"/>
        </w:rPr>
        <w:t xml:space="preserve"> </w:t>
      </w:r>
      <w:r w:rsidR="00696CA4" w:rsidRPr="008D05A6">
        <w:rPr>
          <w:rFonts w:eastAsia="Times New Roman" w:cstheme="minorHAnsi"/>
        </w:rPr>
        <w:t>(</w:t>
      </w:r>
      <w:r w:rsidR="00696CA4" w:rsidRPr="008D05A6">
        <w:rPr>
          <w:rFonts w:eastAsia="Times New Roman" w:cstheme="minorHAnsi"/>
          <w:bCs/>
        </w:rPr>
        <w:t>STP June 2016 p17)</w:t>
      </w:r>
      <w:r w:rsidRPr="00AD475D">
        <w:rPr>
          <w:rFonts w:eastAsia="Times New Roman" w:cstheme="minorHAnsi"/>
        </w:rPr>
        <w:t xml:space="preserve">. </w:t>
      </w:r>
      <w:r w:rsidR="008A2CA0">
        <w:rPr>
          <w:rFonts w:eastAsia="Times New Roman" w:cstheme="minorHAnsi"/>
        </w:rPr>
        <w:t>Where did this come from?</w:t>
      </w:r>
    </w:p>
    <w:p w14:paraId="1E64DF4B" w14:textId="18FE7AD3" w:rsidR="005A6561" w:rsidRDefault="0054078F" w:rsidP="0054078F">
      <w:pPr>
        <w:rPr>
          <w:rFonts w:eastAsia="Times New Roman" w:cstheme="minorHAnsi"/>
        </w:rPr>
      </w:pPr>
      <w:r w:rsidRPr="00AD475D">
        <w:rPr>
          <w:rFonts w:eastAsia="Times New Roman" w:cstheme="minorHAnsi"/>
        </w:rPr>
        <w:t xml:space="preserve">In the CYP workstream we were asked to develop positive models for children's services, involving enhanced teamwork and interdisciplinary working. </w:t>
      </w:r>
      <w:r w:rsidR="005A6561">
        <w:rPr>
          <w:rFonts w:eastAsia="Times New Roman" w:cstheme="minorHAnsi"/>
        </w:rPr>
        <w:t xml:space="preserve">The author of this critique </w:t>
      </w:r>
      <w:r w:rsidRPr="00AD475D">
        <w:rPr>
          <w:rFonts w:eastAsia="Times New Roman" w:cstheme="minorHAnsi"/>
        </w:rPr>
        <w:t>helped significantly to develop the models</w:t>
      </w:r>
      <w:r w:rsidR="005A6561">
        <w:rPr>
          <w:rFonts w:eastAsia="Times New Roman" w:cstheme="minorHAnsi"/>
        </w:rPr>
        <w:t xml:space="preserve"> – he was chair first of the Children &amp; Young People’s Workgroup and later of the CYP Community Based Care work group. </w:t>
      </w:r>
      <w:r w:rsidR="008A2CA0">
        <w:rPr>
          <w:rFonts w:eastAsia="Times New Roman" w:cstheme="minorHAnsi"/>
          <w:b/>
        </w:rPr>
        <w:t xml:space="preserve">We had very positive discussions on how to improved care for children. </w:t>
      </w:r>
      <w:r w:rsidR="008A2CA0">
        <w:rPr>
          <w:rFonts w:eastAsia="Times New Roman" w:cstheme="minorHAnsi"/>
        </w:rPr>
        <w:t>However, f</w:t>
      </w:r>
      <w:r w:rsidR="005A6561">
        <w:rPr>
          <w:rFonts w:eastAsia="Times New Roman" w:cstheme="minorHAnsi"/>
        </w:rPr>
        <w:t>rom the outset,</w:t>
      </w:r>
      <w:r w:rsidRPr="00AD475D">
        <w:rPr>
          <w:rFonts w:eastAsia="Times New Roman" w:cstheme="minorHAnsi"/>
        </w:rPr>
        <w:t xml:space="preserve"> Spring 2014, the OHSEL team pressed us </w:t>
      </w:r>
      <w:r w:rsidR="005A6561">
        <w:rPr>
          <w:rFonts w:eastAsia="Times New Roman" w:cstheme="minorHAnsi"/>
        </w:rPr>
        <w:t xml:space="preserve">for 20% savings: </w:t>
      </w:r>
      <w:r w:rsidR="005A6561">
        <w:rPr>
          <w:rFonts w:eastAsia="Times New Roman" w:cstheme="minorHAnsi"/>
        </w:rPr>
        <w:lastRenderedPageBreak/>
        <w:t xml:space="preserve">they wanted us </w:t>
      </w:r>
      <w:r w:rsidRPr="00AD475D">
        <w:rPr>
          <w:rFonts w:eastAsia="Times New Roman" w:cstheme="minorHAnsi"/>
        </w:rPr>
        <w:t xml:space="preserve">to highlight aspects of good practice we were developing that would save 20% of funding. </w:t>
      </w:r>
      <w:r w:rsidR="008A2CA0">
        <w:rPr>
          <w:rFonts w:eastAsia="Times New Roman" w:cstheme="minorHAnsi"/>
        </w:rPr>
        <w:tab/>
      </w:r>
    </w:p>
    <w:p w14:paraId="1ED70EB3" w14:textId="2FE1B51B" w:rsidR="0054078F" w:rsidRPr="007455EC" w:rsidRDefault="0054078F" w:rsidP="0054078F">
      <w:pPr>
        <w:rPr>
          <w:rFonts w:eastAsia="Times New Roman" w:cstheme="minorHAnsi"/>
          <w:b/>
        </w:rPr>
      </w:pPr>
      <w:r w:rsidRPr="00AD475D">
        <w:rPr>
          <w:rFonts w:eastAsia="Times New Roman" w:cstheme="minorHAnsi"/>
        </w:rPr>
        <w:t xml:space="preserve">The clinicians unanimously refused to do </w:t>
      </w:r>
      <w:r w:rsidR="00696CA4">
        <w:rPr>
          <w:rFonts w:eastAsia="Times New Roman" w:cstheme="minorHAnsi"/>
        </w:rPr>
        <w:t>this</w:t>
      </w:r>
      <w:r w:rsidRPr="00AD475D">
        <w:rPr>
          <w:rFonts w:eastAsia="Times New Roman" w:cstheme="minorHAnsi"/>
        </w:rPr>
        <w:t>, arguing that the models had to be clinicall</w:t>
      </w:r>
      <w:r w:rsidR="005A6561">
        <w:rPr>
          <w:rFonts w:eastAsia="Times New Roman" w:cstheme="minorHAnsi"/>
        </w:rPr>
        <w:t xml:space="preserve">y worked up, based on evidence </w:t>
      </w:r>
      <w:r w:rsidRPr="00AD475D">
        <w:rPr>
          <w:rFonts w:eastAsia="Times New Roman" w:cstheme="minorHAnsi"/>
        </w:rPr>
        <w:t xml:space="preserve">and costed, before any such claims could be made. I was alarmed to see £13m being put down as projected annual savings when </w:t>
      </w:r>
      <w:r w:rsidR="007455EC">
        <w:rPr>
          <w:rFonts w:eastAsia="Times New Roman" w:cstheme="minorHAnsi"/>
        </w:rPr>
        <w:t>I</w:t>
      </w:r>
      <w:r w:rsidRPr="00AD475D">
        <w:rPr>
          <w:rFonts w:eastAsia="Times New Roman" w:cstheme="minorHAnsi"/>
        </w:rPr>
        <w:t xml:space="preserve"> know for a fact that no such savings were discussed with clinicians. </w:t>
      </w:r>
      <w:r w:rsidRPr="007455EC">
        <w:rPr>
          <w:rFonts w:eastAsia="Times New Roman" w:cstheme="minorHAnsi"/>
          <w:b/>
        </w:rPr>
        <w:t xml:space="preserve">We warned constantly that excellent community-based care was extremely unlikely to be a cost-saving option. </w:t>
      </w:r>
    </w:p>
    <w:p w14:paraId="3B5BA352" w14:textId="77777777" w:rsidR="008D05A6" w:rsidRDefault="0054078F" w:rsidP="0054078F">
      <w:pPr>
        <w:rPr>
          <w:rFonts w:eastAsia="Times New Roman" w:cstheme="minorHAnsi"/>
        </w:rPr>
      </w:pPr>
      <w:r w:rsidRPr="00AD475D">
        <w:rPr>
          <w:rFonts w:eastAsia="Times New Roman" w:cstheme="minorHAnsi"/>
        </w:rPr>
        <w:t xml:space="preserve">Recently the OHSEL team pressed for greater savings and allocated £6m annual savings from their assumed changes at the Queen Elizabeth Hospital Woolwich children's department. L&amp;G Trust had to point out that the entire budget for the department was only £5m. </w:t>
      </w:r>
    </w:p>
    <w:p w14:paraId="459566C4" w14:textId="05238DC6" w:rsidR="008D05A6" w:rsidRPr="008D05A6" w:rsidRDefault="008D05A6" w:rsidP="0054078F">
      <w:pPr>
        <w:rPr>
          <w:rFonts w:eastAsia="Times New Roman" w:cstheme="minorHAnsi"/>
        </w:rPr>
      </w:pPr>
      <w:r w:rsidRPr="00AD475D">
        <w:rPr>
          <w:rFonts w:cstheme="minorHAnsi"/>
        </w:rPr>
        <w:t xml:space="preserve">OHSEL confirmed that </w:t>
      </w:r>
      <w:r>
        <w:rPr>
          <w:rFonts w:cstheme="minorHAnsi"/>
        </w:rPr>
        <w:t>this was an error and they amended the</w:t>
      </w:r>
      <w:r w:rsidRPr="00AD475D">
        <w:rPr>
          <w:rFonts w:cstheme="minorHAnsi"/>
        </w:rPr>
        <w:t xml:space="preserve"> target</w:t>
      </w:r>
      <w:r>
        <w:rPr>
          <w:rFonts w:cstheme="minorHAnsi"/>
        </w:rPr>
        <w:t>.</w:t>
      </w:r>
      <w:r w:rsidRPr="00AD475D">
        <w:rPr>
          <w:rFonts w:cstheme="minorHAnsi"/>
        </w:rPr>
        <w:t xml:space="preserve">  However, the STP</w:t>
      </w:r>
      <w:r w:rsidRPr="00AD475D" w:rsidDel="00464C8A">
        <w:rPr>
          <w:rFonts w:cstheme="minorHAnsi"/>
        </w:rPr>
        <w:t xml:space="preserve"> </w:t>
      </w:r>
      <w:r w:rsidRPr="00AD475D">
        <w:rPr>
          <w:rFonts w:cstheme="minorHAnsi"/>
        </w:rPr>
        <w:t>finally submitted to NHS England 21 October</w:t>
      </w:r>
      <w:r w:rsidRPr="00AD475D">
        <w:rPr>
          <w:rFonts w:eastAsia="Times New Roman" w:cstheme="minorHAnsi"/>
        </w:rPr>
        <w:t xml:space="preserve"> asserts in the plan that they will save £7.6m from </w:t>
      </w:r>
      <w:r w:rsidRPr="00AD475D">
        <w:rPr>
          <w:rFonts w:cstheme="minorHAnsi"/>
        </w:rPr>
        <w:t xml:space="preserve">children’s services </w:t>
      </w:r>
      <w:r w:rsidRPr="00AD475D">
        <w:rPr>
          <w:rFonts w:eastAsia="Times New Roman" w:cstheme="minorHAnsi"/>
        </w:rPr>
        <w:t>(£6.8m net).</w:t>
      </w:r>
      <w:r w:rsidRPr="00AD475D">
        <w:rPr>
          <w:rFonts w:cstheme="minorHAnsi"/>
        </w:rPr>
        <w:t xml:space="preserve"> </w:t>
      </w:r>
      <w:r w:rsidR="008A2CA0">
        <w:rPr>
          <w:rFonts w:cstheme="minorHAnsi"/>
        </w:rPr>
        <w:t xml:space="preserve">(Although the original figures remain in the appendices on the CYP delivery plan). </w:t>
      </w:r>
      <w:r w:rsidRPr="008D05A6">
        <w:rPr>
          <w:rFonts w:cstheme="minorHAnsi"/>
        </w:rPr>
        <w:t xml:space="preserve">We would </w:t>
      </w:r>
      <w:r w:rsidR="008A2CA0">
        <w:rPr>
          <w:rFonts w:cstheme="minorHAnsi"/>
        </w:rPr>
        <w:t>like to see the evidence for the</w:t>
      </w:r>
      <w:r w:rsidRPr="008D05A6">
        <w:rPr>
          <w:rFonts w:cstheme="minorHAnsi"/>
        </w:rPr>
        <w:t>s</w:t>
      </w:r>
      <w:r w:rsidR="008A2CA0">
        <w:rPr>
          <w:rFonts w:cstheme="minorHAnsi"/>
        </w:rPr>
        <w:t>e new figures</w:t>
      </w:r>
      <w:r>
        <w:rPr>
          <w:rFonts w:cstheme="minorHAnsi"/>
        </w:rPr>
        <w:t>.</w:t>
      </w:r>
    </w:p>
    <w:p w14:paraId="0F944F36" w14:textId="4359DF20" w:rsidR="008D05A6" w:rsidRPr="00734CA4" w:rsidRDefault="008D05A6" w:rsidP="0054078F">
      <w:pPr>
        <w:rPr>
          <w:rFonts w:eastAsia="Times New Roman" w:cstheme="minorHAnsi"/>
        </w:rPr>
      </w:pPr>
      <w:r w:rsidRPr="008A2CA0">
        <w:rPr>
          <w:rFonts w:eastAsia="Times New Roman" w:cstheme="minorHAnsi"/>
          <w:b/>
        </w:rPr>
        <w:t xml:space="preserve">We believe the methodology is a top-down one of imposing national benchmarking data on our South East London area. By asserting that the providers will achieve </w:t>
      </w:r>
      <w:r w:rsidR="00734CA4">
        <w:rPr>
          <w:rFonts w:eastAsia="Times New Roman" w:cstheme="minorHAnsi"/>
          <w:b/>
        </w:rPr>
        <w:t>upper</w:t>
      </w:r>
      <w:r w:rsidRPr="008A2CA0">
        <w:rPr>
          <w:rFonts w:eastAsia="Times New Roman" w:cstheme="minorHAnsi"/>
          <w:b/>
        </w:rPr>
        <w:t xml:space="preserve"> quartile </w:t>
      </w:r>
      <w:r w:rsidR="00734CA4">
        <w:rPr>
          <w:rFonts w:eastAsia="Times New Roman" w:cstheme="minorHAnsi"/>
          <w:b/>
        </w:rPr>
        <w:t xml:space="preserve">– or </w:t>
      </w:r>
      <w:r w:rsidR="00734CA4" w:rsidRPr="00734CA4">
        <w:rPr>
          <w:rFonts w:eastAsia="Times New Roman" w:cstheme="minorHAnsi"/>
          <w:b/>
          <w:i/>
        </w:rPr>
        <w:t xml:space="preserve">even ‘best in class’ </w:t>
      </w:r>
      <w:r w:rsidR="00734CA4">
        <w:rPr>
          <w:rFonts w:eastAsia="Times New Roman" w:cstheme="minorHAnsi"/>
          <w:b/>
        </w:rPr>
        <w:t xml:space="preserve">– </w:t>
      </w:r>
      <w:r w:rsidRPr="008A2CA0">
        <w:rPr>
          <w:rFonts w:eastAsia="Times New Roman" w:cstheme="minorHAnsi"/>
          <w:b/>
        </w:rPr>
        <w:t xml:space="preserve">productivity in </w:t>
      </w:r>
      <w:r w:rsidR="008A2CA0">
        <w:rPr>
          <w:rFonts w:eastAsia="Times New Roman" w:cstheme="minorHAnsi"/>
          <w:b/>
        </w:rPr>
        <w:t xml:space="preserve">various </w:t>
      </w:r>
      <w:r w:rsidRPr="008A2CA0">
        <w:rPr>
          <w:rFonts w:eastAsia="Times New Roman" w:cstheme="minorHAnsi"/>
          <w:b/>
        </w:rPr>
        <w:t xml:space="preserve">clinical areas they </w:t>
      </w:r>
      <w:r w:rsidR="008A2CA0">
        <w:rPr>
          <w:rFonts w:eastAsia="Times New Roman" w:cstheme="minorHAnsi"/>
          <w:b/>
        </w:rPr>
        <w:t xml:space="preserve">create and then seek to </w:t>
      </w:r>
      <w:r w:rsidRPr="008A2CA0">
        <w:rPr>
          <w:rFonts w:eastAsia="Times New Roman" w:cstheme="minorHAnsi"/>
          <w:b/>
        </w:rPr>
        <w:t xml:space="preserve">impose a financial figure of savings. </w:t>
      </w:r>
      <w:r w:rsidR="00734CA4">
        <w:rPr>
          <w:rFonts w:eastAsia="Times New Roman" w:cstheme="minorHAnsi"/>
        </w:rPr>
        <w:t xml:space="preserve">Has evidence been sought that clinical quality or patient experience has been evaluated? </w:t>
      </w:r>
    </w:p>
    <w:p w14:paraId="47AF9492" w14:textId="43722FE7" w:rsidR="008D05A6" w:rsidRDefault="00734CA4" w:rsidP="00FB5A24">
      <w:pPr>
        <w:outlineLvl w:val="0"/>
        <w:rPr>
          <w:rFonts w:eastAsia="Times New Roman" w:cstheme="minorHAnsi"/>
          <w:b/>
          <w:i/>
        </w:rPr>
      </w:pPr>
      <w:r>
        <w:rPr>
          <w:rFonts w:eastAsia="Times New Roman" w:cstheme="minorHAnsi"/>
          <w:b/>
          <w:i/>
        </w:rPr>
        <w:t xml:space="preserve">This is neither </w:t>
      </w:r>
      <w:r w:rsidR="001660BB">
        <w:rPr>
          <w:rFonts w:eastAsia="Times New Roman" w:cstheme="minorHAnsi"/>
          <w:b/>
          <w:i/>
        </w:rPr>
        <w:t xml:space="preserve">based on </w:t>
      </w:r>
      <w:r>
        <w:rPr>
          <w:rFonts w:eastAsia="Times New Roman" w:cstheme="minorHAnsi"/>
          <w:b/>
          <w:i/>
        </w:rPr>
        <w:t xml:space="preserve">evidence </w:t>
      </w:r>
      <w:r w:rsidR="001660BB">
        <w:rPr>
          <w:rFonts w:eastAsia="Times New Roman" w:cstheme="minorHAnsi"/>
          <w:b/>
          <w:i/>
        </w:rPr>
        <w:t>from</w:t>
      </w:r>
      <w:r w:rsidR="008D05A6" w:rsidRPr="008A2CA0">
        <w:rPr>
          <w:rFonts w:eastAsia="Times New Roman" w:cstheme="minorHAnsi"/>
          <w:b/>
          <w:i/>
        </w:rPr>
        <w:t xml:space="preserve"> local realit</w:t>
      </w:r>
      <w:r>
        <w:rPr>
          <w:rFonts w:eastAsia="Times New Roman" w:cstheme="minorHAnsi"/>
          <w:b/>
          <w:i/>
        </w:rPr>
        <w:t>y, nor is it clinically outcome-</w:t>
      </w:r>
      <w:r w:rsidR="008D05A6" w:rsidRPr="008A2CA0">
        <w:rPr>
          <w:rFonts w:eastAsia="Times New Roman" w:cstheme="minorHAnsi"/>
          <w:b/>
          <w:i/>
        </w:rPr>
        <w:t xml:space="preserve">focused. </w:t>
      </w:r>
    </w:p>
    <w:p w14:paraId="35E38998" w14:textId="4F5FB48F" w:rsidR="00695CB3" w:rsidRPr="008A2CA0" w:rsidRDefault="006B5869" w:rsidP="00FB5A24">
      <w:pPr>
        <w:outlineLvl w:val="0"/>
        <w:rPr>
          <w:rFonts w:cstheme="minorHAnsi"/>
          <w:b/>
          <w:sz w:val="24"/>
        </w:rPr>
      </w:pPr>
      <w:r w:rsidRPr="008A2CA0">
        <w:rPr>
          <w:rFonts w:cstheme="minorHAnsi"/>
          <w:b/>
          <w:sz w:val="24"/>
        </w:rPr>
        <w:t>6.</w:t>
      </w:r>
      <w:r w:rsidR="005F3643" w:rsidRPr="008A2CA0">
        <w:rPr>
          <w:rFonts w:cstheme="minorHAnsi"/>
          <w:b/>
          <w:sz w:val="24"/>
        </w:rPr>
        <w:t>4</w:t>
      </w:r>
      <w:r w:rsidRPr="008A2CA0">
        <w:rPr>
          <w:rFonts w:cstheme="minorHAnsi"/>
          <w:b/>
          <w:sz w:val="24"/>
        </w:rPr>
        <w:t xml:space="preserve"> </w:t>
      </w:r>
      <w:r w:rsidR="00695CB3" w:rsidRPr="008A2CA0">
        <w:rPr>
          <w:rFonts w:cstheme="minorHAnsi"/>
          <w:b/>
          <w:sz w:val="24"/>
        </w:rPr>
        <w:t>Capital funding</w:t>
      </w:r>
    </w:p>
    <w:p w14:paraId="75225CEA" w14:textId="077779C3" w:rsidR="00695CB3" w:rsidRPr="00AD475D" w:rsidRDefault="00695CB3" w:rsidP="00695CB3">
      <w:pPr>
        <w:rPr>
          <w:rFonts w:cstheme="minorHAnsi"/>
        </w:rPr>
      </w:pPr>
      <w:r w:rsidRPr="00AD475D">
        <w:rPr>
          <w:rFonts w:cstheme="minorHAnsi"/>
        </w:rPr>
        <w:t xml:space="preserve">We remain concerned that </w:t>
      </w:r>
      <w:r w:rsidR="008A2CA0">
        <w:rPr>
          <w:rFonts w:cstheme="minorHAnsi"/>
        </w:rPr>
        <w:t xml:space="preserve">where </w:t>
      </w:r>
      <w:r w:rsidRPr="008A2CA0">
        <w:rPr>
          <w:rFonts w:cstheme="minorHAnsi"/>
          <w:b/>
        </w:rPr>
        <w:t>capital resources</w:t>
      </w:r>
      <w:r w:rsidRPr="00AD475D">
        <w:rPr>
          <w:rFonts w:cstheme="minorHAnsi"/>
        </w:rPr>
        <w:t xml:space="preserve"> </w:t>
      </w:r>
      <w:r w:rsidR="008A2CA0">
        <w:rPr>
          <w:rFonts w:cstheme="minorHAnsi"/>
        </w:rPr>
        <w:t xml:space="preserve">are required for transformation, the </w:t>
      </w:r>
      <w:r w:rsidRPr="00AD475D">
        <w:rPr>
          <w:rFonts w:cstheme="minorHAnsi"/>
        </w:rPr>
        <w:t xml:space="preserve">Government and NHSE have confirmed that this </w:t>
      </w:r>
      <w:r w:rsidRPr="008A2CA0">
        <w:rPr>
          <w:rFonts w:cstheme="minorHAnsi"/>
          <w:b/>
        </w:rPr>
        <w:t xml:space="preserve">funding is </w:t>
      </w:r>
      <w:r w:rsidR="008A2CA0" w:rsidRPr="008A2CA0">
        <w:rPr>
          <w:rFonts w:cstheme="minorHAnsi"/>
          <w:b/>
        </w:rPr>
        <w:t>no longer</w:t>
      </w:r>
      <w:r w:rsidRPr="008A2CA0">
        <w:rPr>
          <w:rFonts w:cstheme="minorHAnsi"/>
          <w:b/>
        </w:rPr>
        <w:t xml:space="preserve"> available</w:t>
      </w:r>
      <w:r w:rsidRPr="00AD475D">
        <w:rPr>
          <w:rFonts w:cstheme="minorHAnsi"/>
        </w:rPr>
        <w:t xml:space="preserve">. </w:t>
      </w:r>
      <w:r w:rsidRPr="008A2CA0">
        <w:rPr>
          <w:rFonts w:cstheme="minorHAnsi"/>
          <w:b/>
        </w:rPr>
        <w:t>Capital costs</w:t>
      </w:r>
      <w:r w:rsidRPr="00AD475D">
        <w:rPr>
          <w:rFonts w:cstheme="minorHAnsi"/>
        </w:rPr>
        <w:t xml:space="preserve"> involved in implementing the STP </w:t>
      </w:r>
      <w:r w:rsidRPr="008A2CA0">
        <w:rPr>
          <w:rFonts w:cstheme="minorHAnsi"/>
          <w:b/>
        </w:rPr>
        <w:t xml:space="preserve">will come from within existing local funding streams, private finance or </w:t>
      </w:r>
      <w:r w:rsidR="008A2CA0">
        <w:rPr>
          <w:rFonts w:cstheme="minorHAnsi"/>
          <w:b/>
        </w:rPr>
        <w:t>the sale of</w:t>
      </w:r>
      <w:r w:rsidRPr="008A2CA0">
        <w:rPr>
          <w:rFonts w:cstheme="minorHAnsi"/>
          <w:b/>
        </w:rPr>
        <w:t xml:space="preserve"> NHS estate</w:t>
      </w:r>
      <w:r w:rsidRPr="00AD475D">
        <w:rPr>
          <w:rFonts w:cstheme="minorHAnsi"/>
        </w:rPr>
        <w:t>. Health services in SE London already carry a heavy financial burden of PFI debt and the lack of any capital resources is bound to increase the reliance on private finance.</w:t>
      </w:r>
    </w:p>
    <w:p w14:paraId="15D24AFE" w14:textId="20C648C6" w:rsidR="005E18DB" w:rsidRPr="006E27D1" w:rsidRDefault="006B5869" w:rsidP="00EB7517">
      <w:pPr>
        <w:rPr>
          <w:rFonts w:cstheme="minorHAnsi"/>
          <w:b/>
          <w:sz w:val="24"/>
        </w:rPr>
      </w:pPr>
      <w:r w:rsidRPr="006E27D1">
        <w:rPr>
          <w:rFonts w:eastAsia="Times New Roman" w:cstheme="minorHAnsi"/>
          <w:b/>
          <w:color w:val="000000"/>
          <w:sz w:val="24"/>
          <w:lang w:eastAsia="en-GB"/>
        </w:rPr>
        <w:t>6.</w:t>
      </w:r>
      <w:r w:rsidR="007455EC" w:rsidRPr="006E27D1">
        <w:rPr>
          <w:rFonts w:eastAsia="Times New Roman" w:cstheme="minorHAnsi"/>
          <w:b/>
          <w:color w:val="000000"/>
          <w:sz w:val="24"/>
          <w:lang w:eastAsia="en-GB"/>
        </w:rPr>
        <w:t>5</w:t>
      </w:r>
      <w:r w:rsidRPr="006E27D1">
        <w:rPr>
          <w:rFonts w:eastAsia="Times New Roman" w:cstheme="minorHAnsi"/>
          <w:b/>
          <w:color w:val="000000"/>
          <w:sz w:val="24"/>
          <w:lang w:eastAsia="en-GB"/>
        </w:rPr>
        <w:t xml:space="preserve"> </w:t>
      </w:r>
      <w:r w:rsidR="005E18DB" w:rsidRPr="006E27D1">
        <w:rPr>
          <w:rFonts w:eastAsia="Times New Roman" w:cstheme="minorHAnsi"/>
          <w:b/>
          <w:color w:val="000000"/>
          <w:sz w:val="24"/>
          <w:lang w:eastAsia="en-GB"/>
        </w:rPr>
        <w:t xml:space="preserve">Evidence </w:t>
      </w:r>
      <w:r w:rsidR="007455EC" w:rsidRPr="006E27D1">
        <w:rPr>
          <w:rFonts w:eastAsia="Times New Roman" w:cstheme="minorHAnsi"/>
          <w:b/>
          <w:color w:val="000000"/>
          <w:sz w:val="24"/>
          <w:lang w:eastAsia="en-GB"/>
        </w:rPr>
        <w:t>on community based care</w:t>
      </w:r>
      <w:r w:rsidRPr="006E27D1">
        <w:rPr>
          <w:rFonts w:eastAsia="Times New Roman" w:cstheme="minorHAnsi"/>
          <w:b/>
          <w:color w:val="000000"/>
          <w:sz w:val="24"/>
          <w:lang w:eastAsia="en-GB"/>
        </w:rPr>
        <w:t>, admission avoidance</w:t>
      </w:r>
      <w:r w:rsidR="005E18DB" w:rsidRPr="006E27D1">
        <w:rPr>
          <w:rFonts w:eastAsia="Times New Roman" w:cstheme="minorHAnsi"/>
          <w:b/>
          <w:color w:val="000000"/>
          <w:sz w:val="24"/>
          <w:lang w:eastAsia="en-GB"/>
        </w:rPr>
        <w:t xml:space="preserve"> and </w:t>
      </w:r>
      <w:r w:rsidRPr="006E27D1">
        <w:rPr>
          <w:rFonts w:eastAsia="Times New Roman" w:cstheme="minorHAnsi"/>
          <w:b/>
          <w:color w:val="000000"/>
          <w:sz w:val="24"/>
          <w:lang w:eastAsia="en-GB"/>
        </w:rPr>
        <w:t>integrated care</w:t>
      </w:r>
      <w:r w:rsidR="005E18DB" w:rsidRPr="006E27D1">
        <w:rPr>
          <w:rFonts w:eastAsia="Times New Roman" w:cstheme="minorHAnsi"/>
          <w:b/>
          <w:color w:val="000000"/>
          <w:sz w:val="24"/>
          <w:lang w:eastAsia="en-GB"/>
        </w:rPr>
        <w:t xml:space="preserve"> /</w:t>
      </w:r>
      <w:r w:rsidRPr="006E27D1">
        <w:rPr>
          <w:rFonts w:eastAsia="Times New Roman" w:cstheme="minorHAnsi"/>
          <w:b/>
          <w:color w:val="000000"/>
          <w:sz w:val="24"/>
          <w:lang w:eastAsia="en-GB"/>
        </w:rPr>
        <w:t>out of hospital care</w:t>
      </w:r>
    </w:p>
    <w:p w14:paraId="0E05EBA1" w14:textId="6E06475D" w:rsidR="006E27D1" w:rsidRPr="00AD475D" w:rsidRDefault="006E27D1" w:rsidP="006E27D1">
      <w:pPr>
        <w:rPr>
          <w:rFonts w:cstheme="minorHAnsi"/>
        </w:rPr>
      </w:pPr>
      <w:r w:rsidRPr="00AD475D">
        <w:rPr>
          <w:rFonts w:cstheme="minorHAnsi"/>
        </w:rPr>
        <w:t xml:space="preserve">OHSEL shared our concern </w:t>
      </w:r>
      <w:r>
        <w:rPr>
          <w:rFonts w:cstheme="minorHAnsi"/>
        </w:rPr>
        <w:t xml:space="preserve">regarding change </w:t>
      </w:r>
      <w:r w:rsidRPr="00AD475D">
        <w:rPr>
          <w:rFonts w:cstheme="minorHAnsi"/>
        </w:rPr>
        <w:t>that</w:t>
      </w:r>
      <w:r>
        <w:rPr>
          <w:rFonts w:cstheme="minorHAnsi"/>
        </w:rPr>
        <w:t>, whereas</w:t>
      </w:r>
      <w:r w:rsidRPr="00AD475D">
        <w:rPr>
          <w:rFonts w:cstheme="minorHAnsi"/>
        </w:rPr>
        <w:t xml:space="preserve"> you </w:t>
      </w:r>
      <w:r>
        <w:rPr>
          <w:rFonts w:cstheme="minorHAnsi"/>
        </w:rPr>
        <w:t xml:space="preserve">should invest to </w:t>
      </w:r>
      <w:r w:rsidRPr="00AD475D">
        <w:rPr>
          <w:rFonts w:cstheme="minorHAnsi"/>
        </w:rPr>
        <w:t xml:space="preserve">transform </w:t>
      </w:r>
      <w:r>
        <w:rPr>
          <w:rFonts w:cstheme="minorHAnsi"/>
        </w:rPr>
        <w:t xml:space="preserve">services </w:t>
      </w:r>
      <w:r w:rsidRPr="00AD475D">
        <w:rPr>
          <w:rFonts w:cstheme="minorHAnsi"/>
        </w:rPr>
        <w:t xml:space="preserve">first in order to be </w:t>
      </w:r>
      <w:r>
        <w:rPr>
          <w:rFonts w:cstheme="minorHAnsi"/>
        </w:rPr>
        <w:t xml:space="preserve">clinically and </w:t>
      </w:r>
      <w:r w:rsidRPr="00AD475D">
        <w:rPr>
          <w:rFonts w:cstheme="minorHAnsi"/>
        </w:rPr>
        <w:t xml:space="preserve">financially sustainable, </w:t>
      </w:r>
      <w:r>
        <w:rPr>
          <w:rFonts w:cstheme="minorHAnsi"/>
        </w:rPr>
        <w:t>NHS England has</w:t>
      </w:r>
      <w:r w:rsidRPr="00AD475D">
        <w:rPr>
          <w:rFonts w:cstheme="minorHAnsi"/>
        </w:rPr>
        <w:t xml:space="preserve"> got the process back to front. By insisting that providers cope with swingeing reductions in </w:t>
      </w:r>
      <w:r>
        <w:rPr>
          <w:rFonts w:cstheme="minorHAnsi"/>
        </w:rPr>
        <w:t>core</w:t>
      </w:r>
      <w:r w:rsidRPr="00AD475D">
        <w:rPr>
          <w:rFonts w:cstheme="minorHAnsi"/>
        </w:rPr>
        <w:t xml:space="preserve"> funding (in social care too), NHSE undermines any chance of clinically safe and sustainable transformation</w:t>
      </w:r>
      <w:r>
        <w:rPr>
          <w:rFonts w:cstheme="minorHAnsi"/>
        </w:rPr>
        <w:t>.</w:t>
      </w:r>
      <w:r w:rsidRPr="00AD475D">
        <w:rPr>
          <w:rFonts w:cstheme="minorHAnsi"/>
        </w:rPr>
        <w:t xml:space="preserve"> </w:t>
      </w:r>
    </w:p>
    <w:p w14:paraId="3F93B928" w14:textId="5760BB77" w:rsidR="00803844" w:rsidRDefault="00EB7517" w:rsidP="00EB7517">
      <w:pPr>
        <w:rPr>
          <w:rFonts w:cstheme="minorHAnsi"/>
        </w:rPr>
      </w:pPr>
      <w:r w:rsidRPr="00AD475D">
        <w:rPr>
          <w:rFonts w:cstheme="minorHAnsi"/>
        </w:rPr>
        <w:t>We have asked the OHSEL team for evidence to support their thesis that community based care can increase productivity to the extent that the predicted huge increase in demand on hospital care by 2020 will be managed</w:t>
      </w:r>
      <w:r w:rsidR="00803844">
        <w:rPr>
          <w:rFonts w:cstheme="minorHAnsi"/>
        </w:rPr>
        <w:t xml:space="preserve"> safely</w:t>
      </w:r>
      <w:r w:rsidRPr="00AD475D">
        <w:rPr>
          <w:rFonts w:cstheme="minorHAnsi"/>
        </w:rPr>
        <w:t xml:space="preserve"> in the community setting. </w:t>
      </w:r>
      <w:r w:rsidR="007455EC">
        <w:rPr>
          <w:rFonts w:cstheme="minorHAnsi"/>
        </w:rPr>
        <w:t xml:space="preserve">We have shared evidence to the contrary with OHSEL (Appendix B). </w:t>
      </w:r>
      <w:r w:rsidRPr="00AD475D">
        <w:rPr>
          <w:rFonts w:cstheme="minorHAnsi"/>
        </w:rPr>
        <w:t xml:space="preserve">We presented the </w:t>
      </w:r>
      <w:r w:rsidRPr="00803844">
        <w:rPr>
          <w:rFonts w:cstheme="minorHAnsi"/>
          <w:b/>
        </w:rPr>
        <w:t>evidence from the Southwark and Lambeth Integrated Care (SLIC)</w:t>
      </w:r>
      <w:r w:rsidRPr="00AD475D">
        <w:rPr>
          <w:rFonts w:cstheme="minorHAnsi"/>
        </w:rPr>
        <w:t xml:space="preserve"> research</w:t>
      </w:r>
      <w:r w:rsidR="006E27D1">
        <w:rPr>
          <w:rFonts w:cstheme="minorHAnsi"/>
        </w:rPr>
        <w:t xml:space="preserve"> </w:t>
      </w:r>
      <w:r w:rsidRPr="00AD475D">
        <w:rPr>
          <w:rFonts w:cstheme="minorHAnsi"/>
        </w:rPr>
        <w:t xml:space="preserve">which </w:t>
      </w:r>
      <w:r w:rsidRPr="00803844">
        <w:rPr>
          <w:rFonts w:cstheme="minorHAnsi"/>
          <w:b/>
        </w:rPr>
        <w:t>demonstrated</w:t>
      </w:r>
      <w:r w:rsidR="00803844">
        <w:rPr>
          <w:rFonts w:cstheme="minorHAnsi"/>
        </w:rPr>
        <w:t xml:space="preserve"> that </w:t>
      </w:r>
      <w:r w:rsidR="00803844" w:rsidRPr="00803844">
        <w:rPr>
          <w:rFonts w:cstheme="minorHAnsi"/>
          <w:b/>
        </w:rPr>
        <w:t>co</w:t>
      </w:r>
      <w:r w:rsidRPr="00803844">
        <w:rPr>
          <w:rFonts w:cstheme="minorHAnsi"/>
          <w:b/>
        </w:rPr>
        <w:t xml:space="preserve">mmunity </w:t>
      </w:r>
      <w:r w:rsidR="00803844" w:rsidRPr="00803844">
        <w:rPr>
          <w:rFonts w:cstheme="minorHAnsi"/>
          <w:b/>
        </w:rPr>
        <w:t>b</w:t>
      </w:r>
      <w:r w:rsidRPr="00803844">
        <w:rPr>
          <w:rFonts w:cstheme="minorHAnsi"/>
          <w:b/>
        </w:rPr>
        <w:t xml:space="preserve">ased </w:t>
      </w:r>
      <w:r w:rsidR="00803844" w:rsidRPr="00803844">
        <w:rPr>
          <w:rFonts w:cstheme="minorHAnsi"/>
          <w:b/>
        </w:rPr>
        <w:t>c</w:t>
      </w:r>
      <w:r w:rsidRPr="00803844">
        <w:rPr>
          <w:rFonts w:cstheme="minorHAnsi"/>
          <w:b/>
        </w:rPr>
        <w:t>are (CBC) did not make the planned cost savings or achieve the planned reduction in hospital admissions in the short term</w:t>
      </w:r>
      <w:r w:rsidRPr="00AD475D">
        <w:rPr>
          <w:rFonts w:cstheme="minorHAnsi"/>
        </w:rPr>
        <w:t xml:space="preserve">. OHSEL </w:t>
      </w:r>
      <w:r w:rsidR="00803844">
        <w:rPr>
          <w:rFonts w:cstheme="minorHAnsi"/>
        </w:rPr>
        <w:t>says</w:t>
      </w:r>
      <w:r w:rsidRPr="00AD475D">
        <w:rPr>
          <w:rFonts w:cstheme="minorHAnsi"/>
        </w:rPr>
        <w:t xml:space="preserve"> that “the evidence is mixed”. </w:t>
      </w:r>
    </w:p>
    <w:p w14:paraId="67314CAC" w14:textId="2FB0CDAC" w:rsidR="006B1718" w:rsidRPr="00AD475D" w:rsidRDefault="006B1718" w:rsidP="006B1718">
      <w:pPr>
        <w:rPr>
          <w:rFonts w:cstheme="minorHAnsi"/>
        </w:rPr>
      </w:pPr>
      <w:r>
        <w:rPr>
          <w:rFonts w:cstheme="minorHAnsi"/>
        </w:rPr>
        <w:lastRenderedPageBreak/>
        <w:t>However, the evidence from t</w:t>
      </w:r>
      <w:r w:rsidRPr="00AD475D">
        <w:rPr>
          <w:rFonts w:cstheme="minorHAnsi"/>
        </w:rPr>
        <w:t>he SLIC</w:t>
      </w:r>
      <w:r>
        <w:rPr>
          <w:rFonts w:cstheme="minorHAnsi"/>
        </w:rPr>
        <w:t xml:space="preserve"> project is</w:t>
      </w:r>
      <w:r w:rsidRPr="00AD475D">
        <w:rPr>
          <w:rFonts w:cstheme="minorHAnsi"/>
        </w:rPr>
        <w:t xml:space="preserve"> </w:t>
      </w:r>
      <w:r>
        <w:rPr>
          <w:rFonts w:cstheme="minorHAnsi"/>
        </w:rPr>
        <w:t>highly relevant and undermines confi</w:t>
      </w:r>
      <w:r w:rsidRPr="00AD475D">
        <w:rPr>
          <w:rFonts w:cstheme="minorHAnsi"/>
        </w:rPr>
        <w:t>dence</w:t>
      </w:r>
      <w:r w:rsidR="00CE4509">
        <w:rPr>
          <w:rFonts w:cstheme="minorHAnsi"/>
        </w:rPr>
        <w:t xml:space="preserve"> in reliance on</w:t>
      </w:r>
      <w:r w:rsidRPr="00AD475D">
        <w:rPr>
          <w:rFonts w:cstheme="minorHAnsi"/>
        </w:rPr>
        <w:t xml:space="preserve"> </w:t>
      </w:r>
      <w:r w:rsidR="00CE4509">
        <w:rPr>
          <w:rFonts w:cstheme="minorHAnsi"/>
        </w:rPr>
        <w:t xml:space="preserve">the central tenet </w:t>
      </w:r>
      <w:r w:rsidRPr="00AD475D">
        <w:rPr>
          <w:rFonts w:cstheme="minorHAnsi"/>
        </w:rPr>
        <w:t xml:space="preserve">that </w:t>
      </w:r>
      <w:r w:rsidR="00CE4509">
        <w:rPr>
          <w:rFonts w:cstheme="minorHAnsi"/>
        </w:rPr>
        <w:t>CBC will realise such huge savings</w:t>
      </w:r>
      <w:r w:rsidRPr="00AD475D">
        <w:rPr>
          <w:rFonts w:cstheme="minorHAnsi"/>
        </w:rPr>
        <w:t>.</w:t>
      </w:r>
      <w:r w:rsidR="00CE4509">
        <w:rPr>
          <w:rFonts w:cstheme="minorHAnsi"/>
        </w:rPr>
        <w:t xml:space="preserve"> Here are some extracts. </w:t>
      </w:r>
    </w:p>
    <w:p w14:paraId="69575220" w14:textId="0A858DBE" w:rsidR="006B1718" w:rsidRPr="00AD475D" w:rsidRDefault="006B1718" w:rsidP="00CE4509">
      <w:pPr>
        <w:spacing w:line="240" w:lineRule="auto"/>
        <w:rPr>
          <w:rFonts w:cstheme="minorHAnsi"/>
        </w:rPr>
      </w:pPr>
      <w:r w:rsidRPr="00CE4509">
        <w:rPr>
          <w:rFonts w:cstheme="minorHAnsi"/>
          <w:b/>
          <w:i/>
        </w:rPr>
        <w:t>‘Integrating care in Southwark and Lambeth’</w:t>
      </w:r>
      <w:r w:rsidRPr="00AD475D">
        <w:rPr>
          <w:rFonts w:cstheme="minorHAnsi"/>
        </w:rPr>
        <w:t xml:space="preserve"> </w:t>
      </w:r>
      <w:r>
        <w:rPr>
          <w:rStyle w:val="FootnoteReference"/>
          <w:rFonts w:cstheme="minorHAnsi"/>
        </w:rPr>
        <w:footnoteReference w:id="23"/>
      </w:r>
      <w:r w:rsidRPr="00AD475D">
        <w:rPr>
          <w:rFonts w:cstheme="minorHAnsi"/>
        </w:rPr>
        <w:t xml:space="preserve"> is an ‘end of grant’ report by the Guy’s </w:t>
      </w:r>
      <w:r>
        <w:rPr>
          <w:rFonts w:cstheme="minorHAnsi"/>
        </w:rPr>
        <w:t>&amp;</w:t>
      </w:r>
      <w:r w:rsidRPr="00AD475D">
        <w:rPr>
          <w:rFonts w:cstheme="minorHAnsi"/>
        </w:rPr>
        <w:t xml:space="preserve"> St Thomas’ Charity on the impact of its</w:t>
      </w:r>
      <w:r>
        <w:rPr>
          <w:rFonts w:cstheme="minorHAnsi"/>
        </w:rPr>
        <w:t xml:space="preserve"> grant</w:t>
      </w:r>
      <w:r w:rsidR="00CE4509">
        <w:rPr>
          <w:rFonts w:cstheme="minorHAnsi"/>
        </w:rPr>
        <w:t xml:space="preserve"> of several millions</w:t>
      </w:r>
      <w:r>
        <w:rPr>
          <w:rFonts w:cstheme="minorHAnsi"/>
        </w:rPr>
        <w:t xml:space="preserve"> to SLIC. The charity</w:t>
      </w:r>
      <w:r w:rsidRPr="00AD475D">
        <w:rPr>
          <w:rFonts w:cstheme="minorHAnsi"/>
        </w:rPr>
        <w:t xml:space="preserve"> ‘supports projects that intend to build an evidence base by testing hypotheses’ </w:t>
      </w:r>
      <w:r>
        <w:rPr>
          <w:rFonts w:cstheme="minorHAnsi"/>
        </w:rPr>
        <w:t>(</w:t>
      </w:r>
      <w:r w:rsidRPr="00AD475D">
        <w:rPr>
          <w:rFonts w:cstheme="minorHAnsi"/>
        </w:rPr>
        <w:t>p42</w:t>
      </w:r>
      <w:r>
        <w:rPr>
          <w:rFonts w:cstheme="minorHAnsi"/>
        </w:rPr>
        <w:t>)</w:t>
      </w:r>
      <w:r w:rsidRPr="00AD475D">
        <w:rPr>
          <w:rFonts w:cstheme="minorHAnsi"/>
        </w:rPr>
        <w:t xml:space="preserve">.  </w:t>
      </w:r>
      <w:r>
        <w:br/>
      </w:r>
      <w:r w:rsidRPr="00AD475D">
        <w:rPr>
          <w:rFonts w:cstheme="minorHAnsi"/>
        </w:rPr>
        <w:t xml:space="preserve">The project has just ended its first phase after 4 years and </w:t>
      </w:r>
      <w:r w:rsidRPr="00D8467F">
        <w:rPr>
          <w:rFonts w:cstheme="minorHAnsi"/>
          <w:b/>
        </w:rPr>
        <w:t>nearly £40m spent</w:t>
      </w:r>
      <w:r>
        <w:rPr>
          <w:rFonts w:cstheme="minorHAnsi"/>
          <w:b/>
        </w:rPr>
        <w:t xml:space="preserve"> </w:t>
      </w:r>
      <w:r>
        <w:rPr>
          <w:rFonts w:cstheme="minorHAnsi"/>
        </w:rPr>
        <w:t>and these are some important findings</w:t>
      </w:r>
      <w:r w:rsidRPr="00AD475D">
        <w:rPr>
          <w:rFonts w:cstheme="minorHAnsi"/>
        </w:rPr>
        <w:t>:</w:t>
      </w:r>
    </w:p>
    <w:p w14:paraId="658DE5A6" w14:textId="77777777" w:rsidR="00CE4509" w:rsidRDefault="006B1718" w:rsidP="00D1110E">
      <w:pPr>
        <w:pStyle w:val="ListParagraph"/>
        <w:numPr>
          <w:ilvl w:val="0"/>
          <w:numId w:val="43"/>
        </w:numPr>
        <w:rPr>
          <w:rFonts w:cstheme="minorHAnsi"/>
        </w:rPr>
      </w:pPr>
      <w:r w:rsidRPr="00CE4509">
        <w:rPr>
          <w:rFonts w:cstheme="minorHAnsi"/>
        </w:rPr>
        <w:t xml:space="preserve">‘The envisaged </w:t>
      </w:r>
      <w:r w:rsidRPr="00CE4509">
        <w:rPr>
          <w:rFonts w:cstheme="minorHAnsi"/>
          <w:b/>
        </w:rPr>
        <w:t>cost savings in wasted/duplicated effort were not met</w:t>
      </w:r>
      <w:r w:rsidRPr="00CE4509">
        <w:rPr>
          <w:rFonts w:cstheme="minorHAnsi"/>
        </w:rPr>
        <w:t>’ (p3)</w:t>
      </w:r>
    </w:p>
    <w:p w14:paraId="69349AAA" w14:textId="77777777" w:rsidR="00CE4509" w:rsidRPr="00CE4509" w:rsidRDefault="006B1718" w:rsidP="00D1110E">
      <w:pPr>
        <w:pStyle w:val="ListParagraph"/>
        <w:numPr>
          <w:ilvl w:val="0"/>
          <w:numId w:val="43"/>
        </w:numPr>
        <w:rPr>
          <w:rFonts w:cstheme="minorHAnsi"/>
          <w:b/>
        </w:rPr>
      </w:pPr>
      <w:r w:rsidRPr="00CE4509">
        <w:rPr>
          <w:rFonts w:cstheme="minorHAnsi"/>
        </w:rPr>
        <w:t xml:space="preserve">‘what was also </w:t>
      </w:r>
      <w:r w:rsidRPr="00CE4509">
        <w:rPr>
          <w:rFonts w:cstheme="minorHAnsi"/>
          <w:b/>
        </w:rPr>
        <w:t>ambitious</w:t>
      </w:r>
      <w:r w:rsidRPr="00CE4509">
        <w:rPr>
          <w:rFonts w:cstheme="minorHAnsi"/>
        </w:rPr>
        <w:t xml:space="preserve"> in the business case was the </w:t>
      </w:r>
      <w:r w:rsidRPr="00CE4509">
        <w:rPr>
          <w:rFonts w:cstheme="minorHAnsi"/>
          <w:b/>
        </w:rPr>
        <w:t>trajectory of change</w:t>
      </w:r>
      <w:r w:rsidRPr="00CE4509">
        <w:rPr>
          <w:rFonts w:cstheme="minorHAnsi"/>
        </w:rPr>
        <w:t xml:space="preserve"> </w:t>
      </w:r>
      <w:r w:rsidRPr="00CE4509">
        <w:rPr>
          <w:rFonts w:cstheme="minorHAnsi"/>
          <w:b/>
        </w:rPr>
        <w:t>and</w:t>
      </w:r>
      <w:r w:rsidRPr="00CE4509">
        <w:rPr>
          <w:rFonts w:cstheme="minorHAnsi"/>
        </w:rPr>
        <w:t xml:space="preserve"> the </w:t>
      </w:r>
      <w:r w:rsidRPr="00CE4509">
        <w:rPr>
          <w:rFonts w:cstheme="minorHAnsi"/>
          <w:b/>
        </w:rPr>
        <w:t>financial targets</w:t>
      </w:r>
      <w:r w:rsidRPr="00CE4509">
        <w:rPr>
          <w:rFonts w:cstheme="minorHAnsi"/>
        </w:rPr>
        <w:t>: the stakeholder</w:t>
      </w:r>
      <w:r w:rsidRPr="00CE4509">
        <w:rPr>
          <w:rFonts w:cstheme="minorHAnsi"/>
          <w:b/>
        </w:rPr>
        <w:t xml:space="preserve"> consensus now is that these were unrealistic</w:t>
      </w:r>
      <w:r w:rsidRPr="00CE4509">
        <w:rPr>
          <w:rFonts w:cstheme="minorHAnsi"/>
        </w:rPr>
        <w:t>’ (p7)</w:t>
      </w:r>
    </w:p>
    <w:p w14:paraId="39DFE35C" w14:textId="77777777" w:rsidR="00CE4509" w:rsidRPr="00CE4509" w:rsidRDefault="006B1718" w:rsidP="00D1110E">
      <w:pPr>
        <w:pStyle w:val="ListParagraph"/>
        <w:numPr>
          <w:ilvl w:val="0"/>
          <w:numId w:val="43"/>
        </w:numPr>
        <w:rPr>
          <w:rFonts w:cstheme="minorHAnsi"/>
        </w:rPr>
      </w:pPr>
      <w:r w:rsidRPr="00CE4509">
        <w:rPr>
          <w:rFonts w:cstheme="minorHAnsi"/>
        </w:rPr>
        <w:t>A local McKinsey report recommended an 18% shift in resources from hospital to community and primary care - this was not realised in the project</w:t>
      </w:r>
      <w:r w:rsidRPr="00CE4509">
        <w:rPr>
          <w:rFonts w:cstheme="minorHAnsi"/>
          <w:b/>
        </w:rPr>
        <w:t>.</w:t>
      </w:r>
    </w:p>
    <w:p w14:paraId="428F075B" w14:textId="77777777" w:rsidR="00CE4509" w:rsidRDefault="006B1718" w:rsidP="00D1110E">
      <w:pPr>
        <w:pStyle w:val="ListParagraph"/>
        <w:numPr>
          <w:ilvl w:val="0"/>
          <w:numId w:val="43"/>
        </w:numPr>
        <w:rPr>
          <w:rFonts w:cstheme="minorHAnsi"/>
        </w:rPr>
      </w:pPr>
      <w:r w:rsidRPr="00CE4509">
        <w:rPr>
          <w:rFonts w:cstheme="minorHAnsi"/>
        </w:rPr>
        <w:t>here were only some signs of a slowing down of increase in service demands.</w:t>
      </w:r>
    </w:p>
    <w:p w14:paraId="64F637AB" w14:textId="77777777" w:rsidR="00CE4509" w:rsidRDefault="006B1718" w:rsidP="00D1110E">
      <w:pPr>
        <w:pStyle w:val="ListParagraph"/>
        <w:numPr>
          <w:ilvl w:val="0"/>
          <w:numId w:val="43"/>
        </w:numPr>
        <w:rPr>
          <w:rFonts w:cstheme="minorHAnsi"/>
        </w:rPr>
      </w:pPr>
      <w:r w:rsidRPr="00CE4509">
        <w:rPr>
          <w:rFonts w:cstheme="minorHAnsi"/>
        </w:rPr>
        <w:t xml:space="preserve">The changes in culture and relationships required to get inter-professional cooperation inherent in service integration was harder and slower to achieve than estimated. </w:t>
      </w:r>
    </w:p>
    <w:p w14:paraId="3AA0A1DF" w14:textId="77777777" w:rsidR="00CE4509" w:rsidRDefault="006B1718" w:rsidP="00D1110E">
      <w:pPr>
        <w:pStyle w:val="ListParagraph"/>
        <w:numPr>
          <w:ilvl w:val="0"/>
          <w:numId w:val="43"/>
        </w:numPr>
        <w:rPr>
          <w:rFonts w:cstheme="minorHAnsi"/>
        </w:rPr>
      </w:pPr>
      <w:r w:rsidRPr="00CE4509">
        <w:rPr>
          <w:rFonts w:cstheme="minorHAnsi"/>
        </w:rPr>
        <w:t>the longer periods needed to produce lasting and beneficial change are an anathema in the ‘pull towards priorities that reduce costs in the short term’ (p41)</w:t>
      </w:r>
    </w:p>
    <w:p w14:paraId="086AFA0B" w14:textId="77777777" w:rsidR="00CE4509" w:rsidRPr="00CE4509" w:rsidRDefault="006B1718" w:rsidP="00D1110E">
      <w:pPr>
        <w:pStyle w:val="ListParagraph"/>
        <w:numPr>
          <w:ilvl w:val="0"/>
          <w:numId w:val="43"/>
        </w:numPr>
        <w:rPr>
          <w:rFonts w:cstheme="minorHAnsi"/>
          <w:b/>
        </w:rPr>
      </w:pPr>
      <w:r w:rsidRPr="00CE4509">
        <w:rPr>
          <w:rFonts w:cstheme="minorHAnsi"/>
        </w:rPr>
        <w:t xml:space="preserve">‘There is a </w:t>
      </w:r>
      <w:r w:rsidRPr="00CE4509">
        <w:rPr>
          <w:rFonts w:cstheme="minorHAnsi"/>
          <w:b/>
        </w:rPr>
        <w:t>pervasive culture</w:t>
      </w:r>
      <w:r w:rsidRPr="00CE4509">
        <w:rPr>
          <w:rFonts w:cstheme="minorHAnsi"/>
        </w:rPr>
        <w:t xml:space="preserve"> in health and social services that </w:t>
      </w:r>
      <w:r w:rsidRPr="00CE4509">
        <w:rPr>
          <w:rFonts w:cstheme="minorHAnsi"/>
          <w:b/>
        </w:rPr>
        <w:t>almost overstates the potential benefits subconsciously</w:t>
      </w:r>
      <w:r w:rsidRPr="00CE4509">
        <w:rPr>
          <w:rFonts w:cstheme="minorHAnsi"/>
        </w:rPr>
        <w:t xml:space="preserve"> and this </w:t>
      </w:r>
      <w:r w:rsidRPr="00CE4509">
        <w:rPr>
          <w:rFonts w:cstheme="minorHAnsi"/>
          <w:b/>
        </w:rPr>
        <w:t>should be</w:t>
      </w:r>
      <w:r w:rsidRPr="00CE4509">
        <w:rPr>
          <w:rFonts w:cstheme="minorHAnsi"/>
        </w:rPr>
        <w:t xml:space="preserve"> </w:t>
      </w:r>
      <w:r w:rsidRPr="00CE4509">
        <w:rPr>
          <w:rFonts w:cstheme="minorHAnsi"/>
          <w:b/>
        </w:rPr>
        <w:t>guarded against</w:t>
      </w:r>
      <w:r w:rsidRPr="00CE4509">
        <w:rPr>
          <w:rFonts w:cstheme="minorHAnsi"/>
        </w:rPr>
        <w:t>’ (p43)</w:t>
      </w:r>
    </w:p>
    <w:p w14:paraId="06E2CB2A" w14:textId="726E316C" w:rsidR="006B1718" w:rsidRPr="00CE4509" w:rsidRDefault="006B1718" w:rsidP="00D1110E">
      <w:pPr>
        <w:pStyle w:val="ListParagraph"/>
        <w:numPr>
          <w:ilvl w:val="0"/>
          <w:numId w:val="43"/>
        </w:numPr>
        <w:rPr>
          <w:rFonts w:cstheme="minorHAnsi"/>
          <w:b/>
        </w:rPr>
      </w:pPr>
      <w:r w:rsidRPr="00CE4509">
        <w:rPr>
          <w:rFonts w:cstheme="minorHAnsi"/>
        </w:rPr>
        <w:t>There was</w:t>
      </w:r>
      <w:r w:rsidRPr="00CE4509">
        <w:rPr>
          <w:rFonts w:cstheme="minorHAnsi"/>
          <w:b/>
        </w:rPr>
        <w:t xml:space="preserve"> no evidence that integration works where individual services are </w:t>
      </w:r>
      <w:r w:rsidRPr="00CE4509">
        <w:rPr>
          <w:rFonts w:cstheme="minorHAnsi"/>
        </w:rPr>
        <w:t>struggling – district nursing was a specific example.</w:t>
      </w:r>
    </w:p>
    <w:p w14:paraId="16F76F9C" w14:textId="77777777" w:rsidR="00CE4509" w:rsidRDefault="00CE4509" w:rsidP="00CE4509">
      <w:pPr>
        <w:spacing w:after="0" w:line="240" w:lineRule="auto"/>
        <w:rPr>
          <w:rFonts w:cstheme="minorHAnsi"/>
          <w:b/>
          <w:i/>
        </w:rPr>
      </w:pPr>
    </w:p>
    <w:p w14:paraId="4598C274" w14:textId="2BDB4BCB" w:rsidR="006B1718" w:rsidRPr="00AD475D" w:rsidRDefault="006B1718" w:rsidP="00FB5A24">
      <w:pPr>
        <w:spacing w:line="240" w:lineRule="auto"/>
        <w:outlineLvl w:val="0"/>
        <w:rPr>
          <w:rFonts w:cstheme="minorHAnsi"/>
          <w:b/>
        </w:rPr>
      </w:pPr>
      <w:r w:rsidRPr="00AD475D">
        <w:rPr>
          <w:rFonts w:cstheme="minorHAnsi"/>
          <w:b/>
          <w:i/>
        </w:rPr>
        <w:t xml:space="preserve">We wonder if any lessons have been learned by SELSTP from this </w:t>
      </w:r>
      <w:r>
        <w:rPr>
          <w:rFonts w:cstheme="minorHAnsi"/>
          <w:b/>
          <w:i/>
        </w:rPr>
        <w:t xml:space="preserve">highly relevant </w:t>
      </w:r>
      <w:r w:rsidRPr="00AD475D">
        <w:rPr>
          <w:rFonts w:cstheme="minorHAnsi"/>
          <w:b/>
          <w:i/>
        </w:rPr>
        <w:t>local project</w:t>
      </w:r>
      <w:r w:rsidRPr="00AD475D">
        <w:rPr>
          <w:rFonts w:cstheme="minorHAnsi"/>
          <w:b/>
        </w:rPr>
        <w:t>.</w:t>
      </w:r>
    </w:p>
    <w:p w14:paraId="20876786" w14:textId="77777777" w:rsidR="00CE4509" w:rsidRDefault="00EB7517" w:rsidP="00EB7517">
      <w:pPr>
        <w:rPr>
          <w:rFonts w:cstheme="minorHAnsi"/>
        </w:rPr>
      </w:pPr>
      <w:r w:rsidRPr="00AD475D">
        <w:rPr>
          <w:rFonts w:cstheme="minorHAnsi"/>
        </w:rPr>
        <w:t xml:space="preserve">We </w:t>
      </w:r>
      <w:r w:rsidR="00CE4509">
        <w:rPr>
          <w:rFonts w:cstheme="minorHAnsi"/>
        </w:rPr>
        <w:t xml:space="preserve">highlight as a major risk that </w:t>
      </w:r>
      <w:r w:rsidRPr="00AD475D">
        <w:rPr>
          <w:rFonts w:cstheme="minorHAnsi"/>
        </w:rPr>
        <w:t xml:space="preserve">clinical staff under intense pressure </w:t>
      </w:r>
      <w:r w:rsidR="00CE4509">
        <w:rPr>
          <w:rFonts w:cstheme="minorHAnsi"/>
        </w:rPr>
        <w:t>will not</w:t>
      </w:r>
      <w:r w:rsidRPr="00AD475D">
        <w:rPr>
          <w:rFonts w:cstheme="minorHAnsi"/>
        </w:rPr>
        <w:t xml:space="preserve"> be capable of </w:t>
      </w:r>
      <w:r w:rsidR="00803844">
        <w:rPr>
          <w:rFonts w:cstheme="minorHAnsi"/>
        </w:rPr>
        <w:t xml:space="preserve">drastic system change and </w:t>
      </w:r>
      <w:r w:rsidRPr="00AD475D">
        <w:rPr>
          <w:rFonts w:cstheme="minorHAnsi"/>
        </w:rPr>
        <w:t xml:space="preserve">innovatory ways of working. </w:t>
      </w:r>
      <w:r w:rsidR="00CE4509">
        <w:rPr>
          <w:rFonts w:cstheme="minorHAnsi"/>
        </w:rPr>
        <w:t>We</w:t>
      </w:r>
      <w:r w:rsidRPr="00AD475D">
        <w:rPr>
          <w:rFonts w:cstheme="minorHAnsi"/>
        </w:rPr>
        <w:t xml:space="preserve"> remain </w:t>
      </w:r>
      <w:r w:rsidR="00CE4509">
        <w:rPr>
          <w:rFonts w:cstheme="minorHAnsi"/>
        </w:rPr>
        <w:t>unconvinced that</w:t>
      </w:r>
      <w:r w:rsidRPr="00AD475D">
        <w:rPr>
          <w:rFonts w:cstheme="minorHAnsi"/>
        </w:rPr>
        <w:t xml:space="preserve"> CBC </w:t>
      </w:r>
      <w:r w:rsidR="00CE4509">
        <w:rPr>
          <w:rFonts w:cstheme="minorHAnsi"/>
        </w:rPr>
        <w:t>can</w:t>
      </w:r>
      <w:r w:rsidRPr="00AD475D">
        <w:rPr>
          <w:rFonts w:cstheme="minorHAnsi"/>
        </w:rPr>
        <w:t xml:space="preserve"> be improved to the expected extent </w:t>
      </w:r>
      <w:r w:rsidRPr="007455EC">
        <w:rPr>
          <w:rFonts w:cstheme="minorHAnsi"/>
          <w:b/>
        </w:rPr>
        <w:t>in the conte</w:t>
      </w:r>
      <w:r w:rsidRPr="006B5869">
        <w:rPr>
          <w:rFonts w:cstheme="minorHAnsi"/>
          <w:b/>
        </w:rPr>
        <w:t>xt</w:t>
      </w:r>
      <w:r w:rsidRPr="00803844">
        <w:rPr>
          <w:rFonts w:cstheme="minorHAnsi"/>
          <w:b/>
        </w:rPr>
        <w:t xml:space="preserve"> of the severe current nursing and GP shortage</w:t>
      </w:r>
      <w:r w:rsidR="00CE4509">
        <w:rPr>
          <w:rFonts w:cstheme="minorHAnsi"/>
        </w:rPr>
        <w:t xml:space="preserve">. </w:t>
      </w:r>
    </w:p>
    <w:p w14:paraId="213306EE" w14:textId="0C8334A5" w:rsidR="00EB7517" w:rsidRDefault="00CE4509" w:rsidP="00EB7517">
      <w:pPr>
        <w:rPr>
          <w:rFonts w:cstheme="minorHAnsi"/>
        </w:rPr>
      </w:pPr>
      <w:r>
        <w:rPr>
          <w:rFonts w:cstheme="minorHAnsi"/>
        </w:rPr>
        <w:t xml:space="preserve">One unintended consequence it that </w:t>
      </w:r>
      <w:r w:rsidR="00EB7517" w:rsidRPr="00AD475D">
        <w:rPr>
          <w:rFonts w:cstheme="minorHAnsi"/>
        </w:rPr>
        <w:t>hospital nurses simply moving from hospital into community nursing leaving difficulties of recruitment to essential posts in the acute hospital setting (as has happened in Lewisham &amp; Greenwich).</w:t>
      </w:r>
    </w:p>
    <w:p w14:paraId="5C836B38" w14:textId="77777777" w:rsidR="006E27D1" w:rsidRPr="00AD475D" w:rsidRDefault="006E27D1" w:rsidP="00CE4509">
      <w:pPr>
        <w:spacing w:after="0"/>
        <w:rPr>
          <w:rFonts w:cstheme="minorHAnsi"/>
        </w:rPr>
      </w:pPr>
    </w:p>
    <w:p w14:paraId="600ACD08" w14:textId="2F06EEF8" w:rsidR="002E6B3A" w:rsidRPr="006E27D1" w:rsidRDefault="009D4DEF" w:rsidP="00A26360">
      <w:pPr>
        <w:rPr>
          <w:rFonts w:cstheme="minorHAnsi"/>
          <w:b/>
          <w:sz w:val="24"/>
        </w:rPr>
      </w:pPr>
      <w:r w:rsidRPr="006E27D1">
        <w:rPr>
          <w:rFonts w:cstheme="minorHAnsi"/>
          <w:b/>
          <w:sz w:val="24"/>
        </w:rPr>
        <w:t>7:</w:t>
      </w:r>
      <w:r w:rsidR="00110F5E" w:rsidRPr="006E27D1">
        <w:rPr>
          <w:rFonts w:cstheme="minorHAnsi"/>
          <w:sz w:val="24"/>
        </w:rPr>
        <w:t xml:space="preserve"> </w:t>
      </w:r>
      <w:r w:rsidR="00110F5E" w:rsidRPr="006E27D1">
        <w:rPr>
          <w:rFonts w:cstheme="minorHAnsi"/>
          <w:b/>
          <w:sz w:val="24"/>
        </w:rPr>
        <w:t>Planned/Elective Care</w:t>
      </w:r>
    </w:p>
    <w:p w14:paraId="3C48C505" w14:textId="49C5276E" w:rsidR="00110F5E" w:rsidRPr="006E27D1" w:rsidRDefault="002E6B3A" w:rsidP="00110F5E">
      <w:pPr>
        <w:spacing w:after="0" w:line="240" w:lineRule="auto"/>
        <w:rPr>
          <w:rFonts w:ascii="Calibri" w:hAnsi="Calibri" w:cs="Calibri"/>
          <w:b/>
          <w:sz w:val="28"/>
        </w:rPr>
      </w:pPr>
      <w:r w:rsidRPr="006E27D1">
        <w:rPr>
          <w:rFonts w:cstheme="minorHAnsi"/>
          <w:b/>
          <w:sz w:val="24"/>
        </w:rPr>
        <w:t>O</w:t>
      </w:r>
      <w:r w:rsidR="006B5869" w:rsidRPr="006E27D1">
        <w:rPr>
          <w:rFonts w:cstheme="minorHAnsi"/>
          <w:b/>
          <w:sz w:val="24"/>
        </w:rPr>
        <w:t>ur</w:t>
      </w:r>
      <w:r w:rsidR="00110F5E" w:rsidRPr="006E27D1">
        <w:rPr>
          <w:rFonts w:cstheme="minorHAnsi"/>
          <w:b/>
          <w:sz w:val="24"/>
        </w:rPr>
        <w:t xml:space="preserve"> critique</w:t>
      </w:r>
      <w:r w:rsidR="006B5869" w:rsidRPr="006E27D1">
        <w:rPr>
          <w:rFonts w:cstheme="minorHAnsi"/>
          <w:b/>
          <w:sz w:val="24"/>
        </w:rPr>
        <w:t xml:space="preserve"> of OHSEL’s </w:t>
      </w:r>
      <w:r w:rsidR="00110F5E" w:rsidRPr="006E27D1">
        <w:rPr>
          <w:rFonts w:ascii="Calibri" w:hAnsi="Calibri" w:cs="Calibri"/>
          <w:b/>
          <w:sz w:val="24"/>
        </w:rPr>
        <w:t xml:space="preserve">proposal for centralised </w:t>
      </w:r>
      <w:r w:rsidR="002300EE">
        <w:rPr>
          <w:rFonts w:ascii="Calibri" w:hAnsi="Calibri" w:cs="Calibri"/>
          <w:b/>
          <w:sz w:val="24"/>
        </w:rPr>
        <w:t xml:space="preserve">inpatient </w:t>
      </w:r>
      <w:r w:rsidR="00110F5E" w:rsidRPr="006E27D1">
        <w:rPr>
          <w:rFonts w:ascii="Calibri" w:hAnsi="Calibri" w:cs="Calibri"/>
          <w:b/>
          <w:sz w:val="24"/>
        </w:rPr>
        <w:t>elective orthopaedic centres (EOCs</w:t>
      </w:r>
      <w:r w:rsidR="006E27D1">
        <w:rPr>
          <w:rFonts w:ascii="Calibri" w:hAnsi="Calibri" w:cs="Calibri"/>
          <w:b/>
          <w:sz w:val="24"/>
        </w:rPr>
        <w:t>)</w:t>
      </w:r>
      <w:r w:rsidR="002300EE">
        <w:rPr>
          <w:rFonts w:ascii="Calibri" w:hAnsi="Calibri" w:cs="Calibri"/>
          <w:b/>
          <w:sz w:val="24"/>
        </w:rPr>
        <w:t xml:space="preserve"> </w:t>
      </w:r>
      <w:r w:rsidR="006E27D1">
        <w:rPr>
          <w:rFonts w:ascii="Calibri" w:hAnsi="Calibri" w:cs="Calibri"/>
          <w:b/>
          <w:sz w:val="24"/>
        </w:rPr>
        <w:t>– for planned (ie not emergency) orthopaedic surgery</w:t>
      </w:r>
      <w:r w:rsidR="00110F5E" w:rsidRPr="006E27D1">
        <w:rPr>
          <w:rFonts w:ascii="Calibri" w:hAnsi="Calibri" w:cs="Calibri"/>
          <w:b/>
          <w:sz w:val="24"/>
        </w:rPr>
        <w:t>)</w:t>
      </w:r>
      <w:r w:rsidR="00110F5E" w:rsidRPr="006E27D1">
        <w:rPr>
          <w:rFonts w:ascii="Calibri" w:hAnsi="Calibri" w:cs="Calibri"/>
          <w:b/>
          <w:sz w:val="28"/>
        </w:rPr>
        <w:t xml:space="preserve"> </w:t>
      </w:r>
    </w:p>
    <w:p w14:paraId="4EBB1886" w14:textId="77777777" w:rsidR="00110F5E" w:rsidRPr="007F7A4A" w:rsidRDefault="00110F5E" w:rsidP="00110F5E">
      <w:pPr>
        <w:spacing w:after="0" w:line="240" w:lineRule="auto"/>
        <w:rPr>
          <w:rFonts w:ascii="Calibri" w:hAnsi="Calibri" w:cs="Calibri"/>
          <w:b/>
          <w:sz w:val="24"/>
        </w:rPr>
      </w:pPr>
    </w:p>
    <w:p w14:paraId="7AA89FFF" w14:textId="6DD68EF1" w:rsidR="00803844" w:rsidRPr="007455EC" w:rsidRDefault="00803844" w:rsidP="00803844">
      <w:pPr>
        <w:rPr>
          <w:rFonts w:ascii="Calibri" w:hAnsi="Calibri" w:cs="Calibri"/>
        </w:rPr>
      </w:pPr>
      <w:r w:rsidRPr="00803844">
        <w:rPr>
          <w:rFonts w:ascii="Calibri" w:hAnsi="Calibri" w:cs="Calibri"/>
          <w:b/>
        </w:rPr>
        <w:t>OHSEL’s flagship proposal is</w:t>
      </w:r>
      <w:r w:rsidRPr="00803844">
        <w:rPr>
          <w:rFonts w:ascii="Calibri" w:hAnsi="Calibri" w:cs="Calibri"/>
        </w:rPr>
        <w:t xml:space="preserve"> to centralise all </w:t>
      </w:r>
      <w:r w:rsidR="002300EE">
        <w:rPr>
          <w:rFonts w:ascii="Calibri" w:hAnsi="Calibri" w:cs="Calibri"/>
        </w:rPr>
        <w:t xml:space="preserve">inpatient </w:t>
      </w:r>
      <w:r w:rsidRPr="00803844">
        <w:rPr>
          <w:rFonts w:ascii="Calibri" w:hAnsi="Calibri" w:cs="Calibri"/>
        </w:rPr>
        <w:t xml:space="preserve">elective orthopaedic surgery on to </w:t>
      </w:r>
      <w:r w:rsidRPr="00803844">
        <w:rPr>
          <w:rFonts w:ascii="Calibri" w:hAnsi="Calibri" w:cs="Calibri"/>
          <w:b/>
        </w:rPr>
        <w:t>two elective orthopaedic centre</w:t>
      </w:r>
      <w:r w:rsidRPr="00110F5E">
        <w:rPr>
          <w:rFonts w:ascii="Calibri" w:hAnsi="Calibri" w:cs="Calibri"/>
          <w:b/>
        </w:rPr>
        <w:t>s</w:t>
      </w:r>
      <w:r w:rsidR="00110F5E">
        <w:rPr>
          <w:rFonts w:ascii="Calibri" w:hAnsi="Calibri" w:cs="Calibri"/>
        </w:rPr>
        <w:t xml:space="preserve"> (EOC).  T</w:t>
      </w:r>
      <w:r w:rsidRPr="00803844">
        <w:rPr>
          <w:rFonts w:ascii="Calibri" w:hAnsi="Calibri" w:cs="Calibri"/>
        </w:rPr>
        <w:t xml:space="preserve">heir </w:t>
      </w:r>
      <w:r w:rsidR="00110F5E">
        <w:rPr>
          <w:rFonts w:ascii="Calibri" w:hAnsi="Calibri" w:cs="Calibri"/>
        </w:rPr>
        <w:t xml:space="preserve">strongly </w:t>
      </w:r>
      <w:r w:rsidRPr="00803844">
        <w:rPr>
          <w:rFonts w:ascii="Calibri" w:hAnsi="Calibri" w:cs="Calibri"/>
          <w:b/>
        </w:rPr>
        <w:t>prefer</w:t>
      </w:r>
      <w:r w:rsidR="00110F5E">
        <w:rPr>
          <w:rFonts w:ascii="Calibri" w:hAnsi="Calibri" w:cs="Calibri"/>
          <w:b/>
        </w:rPr>
        <w:t xml:space="preserve">red sites are </w:t>
      </w:r>
      <w:r w:rsidRPr="00803844">
        <w:rPr>
          <w:rFonts w:ascii="Calibri" w:hAnsi="Calibri" w:cs="Calibri"/>
          <w:b/>
        </w:rPr>
        <w:t xml:space="preserve">Guys </w:t>
      </w:r>
      <w:r w:rsidRPr="00110F5E">
        <w:rPr>
          <w:rFonts w:ascii="Calibri" w:hAnsi="Calibri" w:cs="Calibri"/>
        </w:rPr>
        <w:t>(Guys &amp; St Thomas’</w:t>
      </w:r>
      <w:r w:rsidR="00110F5E">
        <w:rPr>
          <w:rFonts w:ascii="Calibri" w:hAnsi="Calibri" w:cs="Calibri"/>
        </w:rPr>
        <w:t xml:space="preserve"> FT</w:t>
      </w:r>
      <w:r w:rsidRPr="00110F5E">
        <w:rPr>
          <w:rFonts w:ascii="Calibri" w:hAnsi="Calibri" w:cs="Calibri"/>
        </w:rPr>
        <w:t xml:space="preserve">) </w:t>
      </w:r>
      <w:r w:rsidRPr="00803844">
        <w:rPr>
          <w:rFonts w:ascii="Calibri" w:hAnsi="Calibri" w:cs="Calibri"/>
          <w:b/>
        </w:rPr>
        <w:t xml:space="preserve">and Orpington </w:t>
      </w:r>
      <w:r w:rsidRPr="00110F5E">
        <w:rPr>
          <w:rFonts w:ascii="Calibri" w:hAnsi="Calibri" w:cs="Calibri"/>
        </w:rPr>
        <w:t>(King’s</w:t>
      </w:r>
      <w:r w:rsidR="00110F5E">
        <w:rPr>
          <w:rFonts w:ascii="Calibri" w:hAnsi="Calibri" w:cs="Calibri"/>
        </w:rPr>
        <w:t xml:space="preserve"> FT</w:t>
      </w:r>
      <w:r w:rsidRPr="00110F5E">
        <w:rPr>
          <w:rFonts w:ascii="Calibri" w:hAnsi="Calibri" w:cs="Calibri"/>
        </w:rPr>
        <w:t>).</w:t>
      </w:r>
      <w:r w:rsidRPr="00803844">
        <w:rPr>
          <w:rFonts w:ascii="Calibri" w:hAnsi="Calibri" w:cs="Calibri"/>
        </w:rPr>
        <w:t xml:space="preserve"> </w:t>
      </w:r>
      <w:r w:rsidRPr="00803844">
        <w:rPr>
          <w:rFonts w:ascii="Calibri" w:hAnsi="Calibri" w:cs="Calibri"/>
          <w:b/>
        </w:rPr>
        <w:t xml:space="preserve">Lewisham &amp; Greenwich NHS Trust would no longer do </w:t>
      </w:r>
      <w:r w:rsidR="006B5869">
        <w:rPr>
          <w:rFonts w:ascii="Calibri" w:hAnsi="Calibri" w:cs="Calibri"/>
          <w:b/>
        </w:rPr>
        <w:t xml:space="preserve">the tranche of non-complex </w:t>
      </w:r>
      <w:r w:rsidR="002300EE">
        <w:rPr>
          <w:rFonts w:ascii="Calibri" w:hAnsi="Calibri" w:cs="Calibri"/>
          <w:b/>
        </w:rPr>
        <w:t xml:space="preserve">inpatient </w:t>
      </w:r>
      <w:r w:rsidRPr="00803844">
        <w:rPr>
          <w:rFonts w:ascii="Calibri" w:hAnsi="Calibri" w:cs="Calibri"/>
          <w:b/>
        </w:rPr>
        <w:t>elective orthopaedic surgery in their hospitals</w:t>
      </w:r>
      <w:r w:rsidR="007455EC">
        <w:rPr>
          <w:rFonts w:ascii="Calibri" w:hAnsi="Calibri" w:cs="Calibri"/>
          <w:b/>
        </w:rPr>
        <w:t xml:space="preserve">. </w:t>
      </w:r>
      <w:r w:rsidR="007455EC">
        <w:rPr>
          <w:rFonts w:ascii="Calibri" w:hAnsi="Calibri" w:cs="Calibri"/>
        </w:rPr>
        <w:t xml:space="preserve">There are </w:t>
      </w:r>
      <w:r w:rsidR="007455EC" w:rsidRPr="002E6B3A">
        <w:rPr>
          <w:rFonts w:ascii="Calibri" w:hAnsi="Calibri" w:cs="Calibri"/>
          <w:b/>
        </w:rPr>
        <w:t>financial risks</w:t>
      </w:r>
      <w:r w:rsidR="007455EC">
        <w:rPr>
          <w:rFonts w:ascii="Calibri" w:hAnsi="Calibri" w:cs="Calibri"/>
        </w:rPr>
        <w:t xml:space="preserve"> when, despite reassurances, </w:t>
      </w:r>
      <w:r w:rsidR="00C60FA2" w:rsidRPr="007455EC">
        <w:rPr>
          <w:rFonts w:ascii="Calibri" w:hAnsi="Calibri" w:cs="Calibri"/>
        </w:rPr>
        <w:t xml:space="preserve">Lewisham </w:t>
      </w:r>
      <w:r w:rsidR="002E6B3A">
        <w:rPr>
          <w:rFonts w:ascii="Calibri" w:hAnsi="Calibri" w:cs="Calibri"/>
        </w:rPr>
        <w:t>could lose</w:t>
      </w:r>
      <w:r w:rsidR="00C60FA2" w:rsidRPr="007455EC">
        <w:rPr>
          <w:rFonts w:ascii="Calibri" w:hAnsi="Calibri" w:cs="Calibri"/>
        </w:rPr>
        <w:t xml:space="preserve"> </w:t>
      </w:r>
      <w:r w:rsidR="006B5869" w:rsidRPr="007455EC">
        <w:rPr>
          <w:rFonts w:ascii="Calibri" w:hAnsi="Calibri" w:cs="Calibri"/>
        </w:rPr>
        <w:t xml:space="preserve">an important part of their income. </w:t>
      </w:r>
      <w:r w:rsidR="002E6B3A">
        <w:rPr>
          <w:rFonts w:ascii="Calibri" w:hAnsi="Calibri" w:cs="Calibri"/>
        </w:rPr>
        <w:t xml:space="preserve">But there are yet more serious potential risks if reduced orthopaedic staffing on site resulted in an </w:t>
      </w:r>
      <w:r w:rsidR="002E6B3A">
        <w:rPr>
          <w:rFonts w:ascii="Calibri" w:hAnsi="Calibri" w:cs="Calibri"/>
          <w:b/>
        </w:rPr>
        <w:t>undermining of</w:t>
      </w:r>
      <w:r w:rsidR="002E6B3A" w:rsidRPr="002E6B3A">
        <w:rPr>
          <w:rFonts w:ascii="Calibri" w:hAnsi="Calibri" w:cs="Calibri"/>
          <w:b/>
        </w:rPr>
        <w:t xml:space="preserve"> the trauma input to Lewisham A&amp;E</w:t>
      </w:r>
      <w:r w:rsidR="002E6B3A">
        <w:rPr>
          <w:rFonts w:ascii="Calibri" w:hAnsi="Calibri" w:cs="Calibri"/>
        </w:rPr>
        <w:t xml:space="preserve"> and </w:t>
      </w:r>
      <w:r w:rsidR="002E6B3A" w:rsidRPr="002E6B3A">
        <w:rPr>
          <w:rFonts w:ascii="Calibri" w:hAnsi="Calibri" w:cs="Calibri"/>
          <w:b/>
        </w:rPr>
        <w:t>the training of junior doctors and nurses</w:t>
      </w:r>
      <w:r w:rsidR="002E6B3A">
        <w:rPr>
          <w:rFonts w:ascii="Calibri" w:hAnsi="Calibri" w:cs="Calibri"/>
        </w:rPr>
        <w:t xml:space="preserve">. </w:t>
      </w:r>
    </w:p>
    <w:p w14:paraId="320EF93E" w14:textId="4B169DED" w:rsidR="00C60FA2" w:rsidRPr="007455EC" w:rsidRDefault="00C60FA2" w:rsidP="00803844">
      <w:pPr>
        <w:rPr>
          <w:rFonts w:ascii="Calibri" w:hAnsi="Calibri" w:cs="Calibri"/>
        </w:rPr>
      </w:pPr>
      <w:r w:rsidRPr="007455EC">
        <w:rPr>
          <w:rFonts w:ascii="Calibri" w:hAnsi="Calibri" w:cs="Calibri"/>
        </w:rPr>
        <w:t xml:space="preserve">Our campaign has consistently asked, along with others, through attendance at OHSEL </w:t>
      </w:r>
      <w:r w:rsidR="007455EC" w:rsidRPr="007455EC">
        <w:rPr>
          <w:rFonts w:ascii="Calibri" w:hAnsi="Calibri" w:cs="Calibri"/>
        </w:rPr>
        <w:t>engagement</w:t>
      </w:r>
      <w:r w:rsidRPr="007455EC">
        <w:rPr>
          <w:rFonts w:ascii="Calibri" w:hAnsi="Calibri" w:cs="Calibri"/>
        </w:rPr>
        <w:t xml:space="preserve"> meetings, that </w:t>
      </w:r>
      <w:r w:rsidRPr="002E6B3A">
        <w:rPr>
          <w:rFonts w:ascii="Calibri" w:hAnsi="Calibri" w:cs="Calibri"/>
          <w:b/>
        </w:rPr>
        <w:t xml:space="preserve">a fully worked out consideration for an ‘enhanced status quo option’ based at the </w:t>
      </w:r>
      <w:r w:rsidRPr="002E6B3A">
        <w:rPr>
          <w:rFonts w:ascii="Calibri" w:hAnsi="Calibri" w:cs="Calibri"/>
          <w:b/>
        </w:rPr>
        <w:lastRenderedPageBreak/>
        <w:t>three main trusts, should be presented</w:t>
      </w:r>
      <w:r w:rsidRPr="007455EC">
        <w:rPr>
          <w:rFonts w:ascii="Calibri" w:hAnsi="Calibri" w:cs="Calibri"/>
        </w:rPr>
        <w:t xml:space="preserve">. This demand has also been made by the Joint Health Overview and Scrutiny Committee of the six boroughs involved in OHSEL. So far </w:t>
      </w:r>
      <w:r w:rsidRPr="002E6B3A">
        <w:rPr>
          <w:rFonts w:ascii="Calibri" w:hAnsi="Calibri" w:cs="Calibri"/>
          <w:b/>
        </w:rPr>
        <w:t>this option has not been presented</w:t>
      </w:r>
      <w:r w:rsidRPr="007455EC">
        <w:rPr>
          <w:rFonts w:ascii="Calibri" w:hAnsi="Calibri" w:cs="Calibri"/>
        </w:rPr>
        <w:t xml:space="preserve">. </w:t>
      </w:r>
    </w:p>
    <w:p w14:paraId="16C89BC5" w14:textId="60378F26" w:rsidR="002F0A4B" w:rsidRPr="002F0A4B" w:rsidRDefault="002F0A4B" w:rsidP="00FB5A24">
      <w:pPr>
        <w:outlineLvl w:val="0"/>
        <w:rPr>
          <w:rFonts w:ascii="Calibri" w:hAnsi="Calibri" w:cs="Calibri"/>
          <w:b/>
          <w:sz w:val="24"/>
        </w:rPr>
      </w:pPr>
      <w:r>
        <w:rPr>
          <w:rFonts w:ascii="Calibri" w:hAnsi="Calibri" w:cs="Calibri"/>
          <w:b/>
          <w:sz w:val="24"/>
        </w:rPr>
        <w:t>W</w:t>
      </w:r>
      <w:r w:rsidRPr="002F0A4B">
        <w:rPr>
          <w:rFonts w:ascii="Calibri" w:hAnsi="Calibri" w:cs="Calibri"/>
          <w:b/>
          <w:sz w:val="24"/>
        </w:rPr>
        <w:t>ider planned care strategy – does this pose a danger for Lewisham &amp; Greenwich Trust?</w:t>
      </w:r>
    </w:p>
    <w:p w14:paraId="0F27CEE4" w14:textId="77777777" w:rsidR="002F0A4B" w:rsidRDefault="002E6B3A" w:rsidP="00803844">
      <w:pPr>
        <w:rPr>
          <w:rFonts w:ascii="Calibri" w:hAnsi="Calibri" w:cs="Calibri"/>
          <w:b/>
        </w:rPr>
      </w:pPr>
      <w:r>
        <w:rPr>
          <w:rFonts w:ascii="Calibri" w:hAnsi="Calibri" w:cs="Calibri"/>
          <w:b/>
        </w:rPr>
        <w:t xml:space="preserve">The proposal to centralise elective orthopaedic surgery is </w:t>
      </w:r>
      <w:r w:rsidR="006E27D1">
        <w:rPr>
          <w:rFonts w:ascii="Calibri" w:hAnsi="Calibri" w:cs="Calibri"/>
          <w:b/>
        </w:rPr>
        <w:t>to be</w:t>
      </w:r>
      <w:r w:rsidR="00734CA4">
        <w:rPr>
          <w:rFonts w:ascii="Calibri" w:hAnsi="Calibri" w:cs="Calibri"/>
          <w:b/>
        </w:rPr>
        <w:t xml:space="preserve"> </w:t>
      </w:r>
      <w:r>
        <w:rPr>
          <w:rFonts w:ascii="Calibri" w:hAnsi="Calibri" w:cs="Calibri"/>
          <w:b/>
        </w:rPr>
        <w:t>followed by later work envisaged to centralise other specialties</w:t>
      </w:r>
      <w:r w:rsidR="00734CA4">
        <w:rPr>
          <w:rFonts w:ascii="Calibri" w:hAnsi="Calibri" w:cs="Calibri"/>
          <w:b/>
        </w:rPr>
        <w:t xml:space="preserve"> (</w:t>
      </w:r>
      <w:r w:rsidR="00734CA4" w:rsidRPr="00734CA4">
        <w:rPr>
          <w:rFonts w:ascii="Calibri" w:hAnsi="Calibri" w:cs="Calibri"/>
        </w:rPr>
        <w:t>ophthalmology, urology, neurosurgery, nephrology, gynaecology, dermatology</w:t>
      </w:r>
      <w:r w:rsidR="00734CA4">
        <w:rPr>
          <w:rFonts w:ascii="Calibri" w:hAnsi="Calibri" w:cs="Calibri"/>
        </w:rPr>
        <w:t xml:space="preserve"> are mentioned</w:t>
      </w:r>
      <w:r w:rsidR="00734CA4" w:rsidRPr="00734CA4">
        <w:rPr>
          <w:rFonts w:ascii="Calibri" w:hAnsi="Calibri" w:cs="Calibri"/>
        </w:rPr>
        <w:t xml:space="preserve"> OHSEL Consolidated Strategy June 2015</w:t>
      </w:r>
      <w:r w:rsidR="00734CA4">
        <w:rPr>
          <w:rFonts w:ascii="Calibri" w:hAnsi="Calibri" w:cs="Calibri"/>
          <w:b/>
        </w:rPr>
        <w:t>)</w:t>
      </w:r>
      <w:r>
        <w:rPr>
          <w:rFonts w:ascii="Calibri" w:hAnsi="Calibri" w:cs="Calibri"/>
          <w:b/>
        </w:rPr>
        <w:t xml:space="preserve">. </w:t>
      </w:r>
    </w:p>
    <w:p w14:paraId="037C7FE4" w14:textId="0C1EA836" w:rsidR="00C60FA2" w:rsidRPr="002F0A4B" w:rsidRDefault="002F0A4B" w:rsidP="00803844">
      <w:pPr>
        <w:rPr>
          <w:rFonts w:ascii="Calibri" w:hAnsi="Calibri" w:cs="Calibri"/>
          <w:b/>
          <w:i/>
        </w:rPr>
      </w:pPr>
      <w:r w:rsidRPr="002F0A4B">
        <w:rPr>
          <w:rFonts w:ascii="Calibri" w:hAnsi="Calibri" w:cs="Calibri"/>
          <w:b/>
          <w:i/>
        </w:rPr>
        <w:t>If pursued, without clear clinical evidence to justify it, this strategy w</w:t>
      </w:r>
      <w:r w:rsidR="002E6B3A" w:rsidRPr="002F0A4B">
        <w:rPr>
          <w:rFonts w:ascii="Calibri" w:hAnsi="Calibri" w:cs="Calibri"/>
          <w:b/>
          <w:i/>
        </w:rPr>
        <w:t xml:space="preserve">ould </w:t>
      </w:r>
      <w:r w:rsidRPr="002F0A4B">
        <w:rPr>
          <w:rFonts w:ascii="Calibri" w:hAnsi="Calibri" w:cs="Calibri"/>
          <w:b/>
          <w:i/>
        </w:rPr>
        <w:t xml:space="preserve">gradually and incrementally </w:t>
      </w:r>
      <w:r w:rsidR="002E6B3A" w:rsidRPr="002F0A4B">
        <w:rPr>
          <w:rFonts w:ascii="Calibri" w:hAnsi="Calibri" w:cs="Calibri"/>
          <w:b/>
          <w:i/>
        </w:rPr>
        <w:t xml:space="preserve">undermine the district general hospital at Lewisham. </w:t>
      </w:r>
    </w:p>
    <w:p w14:paraId="5A43026D" w14:textId="77777777" w:rsidR="00803844" w:rsidRPr="00110F5E" w:rsidRDefault="00803844" w:rsidP="00110F5E">
      <w:pPr>
        <w:pStyle w:val="ListParagraph"/>
        <w:numPr>
          <w:ilvl w:val="0"/>
          <w:numId w:val="35"/>
        </w:numPr>
        <w:rPr>
          <w:rFonts w:ascii="Calibri" w:hAnsi="Calibri" w:cs="Calibri"/>
        </w:rPr>
      </w:pPr>
      <w:r w:rsidRPr="00110F5E">
        <w:rPr>
          <w:rFonts w:ascii="Calibri" w:hAnsi="Calibri" w:cs="Calibri"/>
          <w:b/>
        </w:rPr>
        <w:t>Specialist centres for stroke, major trauma, heart attack and vascular emergencies</w:t>
      </w:r>
      <w:r w:rsidRPr="00110F5E">
        <w:rPr>
          <w:rFonts w:ascii="Calibri" w:hAnsi="Calibri" w:cs="Calibri"/>
        </w:rPr>
        <w:t xml:space="preserve"> have evidence for regional centres providing </w:t>
      </w:r>
      <w:r w:rsidRPr="00110F5E">
        <w:rPr>
          <w:rFonts w:ascii="Calibri" w:hAnsi="Calibri" w:cs="Calibri"/>
          <w:b/>
        </w:rPr>
        <w:t>better outcomes</w:t>
      </w:r>
    </w:p>
    <w:p w14:paraId="57C0FD11" w14:textId="77777777" w:rsidR="00803844" w:rsidRDefault="00803844" w:rsidP="00803844">
      <w:pPr>
        <w:pStyle w:val="ListParagraph"/>
        <w:numPr>
          <w:ilvl w:val="0"/>
          <w:numId w:val="26"/>
        </w:numPr>
        <w:rPr>
          <w:rFonts w:ascii="Calibri" w:hAnsi="Calibri" w:cs="Calibri"/>
        </w:rPr>
      </w:pPr>
      <w:r>
        <w:rPr>
          <w:rFonts w:ascii="Calibri" w:hAnsi="Calibri" w:cs="Calibri"/>
        </w:rPr>
        <w:t>There is also evidence that protected elective operating systems provide better outcomes when linked to good joined-up pre- and post-operative multi-disciplinary teams.</w:t>
      </w:r>
      <w:r w:rsidR="00110F5E">
        <w:rPr>
          <w:rFonts w:ascii="Calibri" w:hAnsi="Calibri" w:cs="Calibri"/>
        </w:rPr>
        <w:t xml:space="preserve"> There is more than one way of delivering these outcomes.</w:t>
      </w:r>
    </w:p>
    <w:p w14:paraId="7FA37461" w14:textId="77777777" w:rsidR="002E6B3A" w:rsidRPr="002E6B3A" w:rsidRDefault="00C60FA2" w:rsidP="002E6B3A">
      <w:pPr>
        <w:pStyle w:val="ListParagraph"/>
        <w:numPr>
          <w:ilvl w:val="0"/>
          <w:numId w:val="26"/>
        </w:numPr>
        <w:rPr>
          <w:rFonts w:ascii="Calibri" w:hAnsi="Calibri" w:cs="Calibri"/>
          <w:i/>
        </w:rPr>
      </w:pPr>
      <w:r w:rsidRPr="002E6B3A">
        <w:rPr>
          <w:rFonts w:ascii="Calibri" w:hAnsi="Calibri" w:cs="Calibri"/>
          <w:b/>
        </w:rPr>
        <w:t>OHSEL claims</w:t>
      </w:r>
      <w:r>
        <w:rPr>
          <w:rFonts w:ascii="Calibri" w:hAnsi="Calibri" w:cs="Calibri"/>
        </w:rPr>
        <w:t xml:space="preserve"> that a report by </w:t>
      </w:r>
      <w:r w:rsidRPr="002E6B3A">
        <w:rPr>
          <w:rFonts w:ascii="Calibri" w:hAnsi="Calibri" w:cs="Calibri"/>
          <w:b/>
        </w:rPr>
        <w:t>Professor Tim Briggs supports their two model proposal</w:t>
      </w:r>
      <w:r>
        <w:rPr>
          <w:rFonts w:ascii="Calibri" w:hAnsi="Calibri" w:cs="Calibri"/>
        </w:rPr>
        <w:t xml:space="preserve">. This is </w:t>
      </w:r>
      <w:r w:rsidRPr="002E6B3A">
        <w:rPr>
          <w:rFonts w:ascii="Calibri" w:hAnsi="Calibri" w:cs="Calibri"/>
          <w:b/>
        </w:rPr>
        <w:t xml:space="preserve">not </w:t>
      </w:r>
      <w:r w:rsidR="002E6B3A" w:rsidRPr="002E6B3A">
        <w:rPr>
          <w:rFonts w:ascii="Calibri" w:hAnsi="Calibri" w:cs="Calibri"/>
          <w:b/>
        </w:rPr>
        <w:t>accurate</w:t>
      </w:r>
      <w:r>
        <w:rPr>
          <w:rFonts w:ascii="Calibri" w:hAnsi="Calibri" w:cs="Calibri"/>
        </w:rPr>
        <w:t>. What Briggs actually says is that organised, but not necessarily loca</w:t>
      </w:r>
      <w:r w:rsidR="002E6B3A">
        <w:rPr>
          <w:rFonts w:ascii="Calibri" w:hAnsi="Calibri" w:cs="Calibri"/>
        </w:rPr>
        <w:t>tional, changes need to be made:</w:t>
      </w:r>
    </w:p>
    <w:p w14:paraId="21B95D7A" w14:textId="4A700AA0" w:rsidR="00C60FA2" w:rsidRPr="00154DBB" w:rsidRDefault="00C60FA2" w:rsidP="002E6B3A">
      <w:pPr>
        <w:ind w:left="1080"/>
        <w:rPr>
          <w:rFonts w:ascii="Calibri" w:hAnsi="Calibri" w:cs="Calibri"/>
          <w:i/>
        </w:rPr>
      </w:pPr>
      <w:r w:rsidRPr="002E6B3A">
        <w:rPr>
          <w:rFonts w:ascii="Calibri" w:hAnsi="Calibri" w:cs="Calibri"/>
          <w:i/>
        </w:rPr>
        <w:t xml:space="preserve">“If orthopaedic services, within a certain geographical area and with an appropriate critical mass were brought together, </w:t>
      </w:r>
      <w:r w:rsidRPr="002E6B3A">
        <w:rPr>
          <w:rFonts w:ascii="Calibri" w:hAnsi="Calibri" w:cs="Calibri"/>
          <w:b/>
          <w:i/>
        </w:rPr>
        <w:t>either onto one site</w:t>
      </w:r>
      <w:r w:rsidRPr="002E6B3A">
        <w:rPr>
          <w:rFonts w:ascii="Calibri" w:hAnsi="Calibri" w:cs="Calibri"/>
          <w:i/>
        </w:rPr>
        <w:t xml:space="preserve"> </w:t>
      </w:r>
      <w:r w:rsidRPr="00154DBB">
        <w:rPr>
          <w:rFonts w:ascii="Calibri" w:hAnsi="Calibri" w:cs="Calibri"/>
          <w:b/>
          <w:i/>
        </w:rPr>
        <w:t>or within a network</w:t>
      </w:r>
      <w:r w:rsidR="002E6B3A">
        <w:rPr>
          <w:rFonts w:ascii="Calibri" w:hAnsi="Calibri" w:cs="Calibri"/>
          <w:b/>
          <w:i/>
        </w:rPr>
        <w:t xml:space="preserve"> </w:t>
      </w:r>
      <w:r w:rsidRPr="002E6B3A">
        <w:rPr>
          <w:rFonts w:ascii="Calibri" w:hAnsi="Calibri" w:cs="Calibri"/>
          <w:b/>
          <w:i/>
        </w:rPr>
        <w:t>…</w:t>
      </w:r>
      <w:r w:rsidR="002E6B3A">
        <w:rPr>
          <w:rFonts w:ascii="Calibri" w:hAnsi="Calibri" w:cs="Calibri"/>
          <w:b/>
          <w:i/>
        </w:rPr>
        <w:t xml:space="preserve"> </w:t>
      </w:r>
      <w:r w:rsidRPr="00154DBB">
        <w:rPr>
          <w:rFonts w:ascii="Calibri" w:hAnsi="Calibri" w:cs="Calibri"/>
          <w:i/>
        </w:rPr>
        <w:t xml:space="preserve">and worked </w:t>
      </w:r>
      <w:r w:rsidRPr="002E6B3A">
        <w:rPr>
          <w:rFonts w:ascii="Calibri" w:hAnsi="Calibri" w:cs="Calibri"/>
          <w:i/>
        </w:rPr>
        <w:t>within</w:t>
      </w:r>
      <w:r w:rsidRPr="00154DBB">
        <w:rPr>
          <w:rFonts w:ascii="Calibri" w:hAnsi="Calibri" w:cs="Calibri"/>
          <w:i/>
        </w:rPr>
        <w:t xml:space="preserve"> agreed quality assurance standards, not only would patient care improve but billions of pounds could be saved.’</w:t>
      </w:r>
      <w:r w:rsidRPr="002E6B3A">
        <w:rPr>
          <w:rFonts w:ascii="Calibri" w:hAnsi="Calibri" w:cs="Calibri"/>
          <w:b/>
        </w:rPr>
        <w:t xml:space="preserve"> </w:t>
      </w:r>
      <w:r w:rsidRPr="00154DBB">
        <w:rPr>
          <w:rFonts w:ascii="Calibri" w:hAnsi="Calibri" w:cs="Calibri"/>
        </w:rPr>
        <w:t xml:space="preserve">(Tim Briggs, </w:t>
      </w:r>
      <w:r w:rsidRPr="00154DBB">
        <w:rPr>
          <w:rFonts w:ascii="Calibri" w:hAnsi="Calibri" w:cs="Calibri"/>
          <w:i/>
        </w:rPr>
        <w:t>Gettin</w:t>
      </w:r>
      <w:r w:rsidR="002E6B3A" w:rsidRPr="002E6B3A">
        <w:rPr>
          <w:rFonts w:ascii="Calibri" w:hAnsi="Calibri" w:cs="Calibri"/>
          <w:i/>
        </w:rPr>
        <w:t>g It Right First T</w:t>
      </w:r>
      <w:r w:rsidRPr="00154DBB">
        <w:rPr>
          <w:rFonts w:ascii="Calibri" w:hAnsi="Calibri" w:cs="Calibri"/>
          <w:i/>
        </w:rPr>
        <w:t>ime: Improving the Quality of Orthopaedic Care within the National Health Service in England</w:t>
      </w:r>
      <w:r w:rsidR="002E6B3A" w:rsidRPr="002E6B3A">
        <w:rPr>
          <w:rFonts w:ascii="Calibri" w:hAnsi="Calibri" w:cs="Calibri"/>
        </w:rPr>
        <w:t xml:space="preserve"> - GIRFT</w:t>
      </w:r>
      <w:r w:rsidRPr="00154DBB">
        <w:rPr>
          <w:rFonts w:ascii="Calibri" w:hAnsi="Calibri" w:cs="Calibri"/>
        </w:rPr>
        <w:t>)</w:t>
      </w:r>
    </w:p>
    <w:p w14:paraId="5F43E52A" w14:textId="1AD36607" w:rsidR="00110F5E" w:rsidRDefault="00110F5E" w:rsidP="00803844">
      <w:pPr>
        <w:pStyle w:val="ListParagraph"/>
        <w:numPr>
          <w:ilvl w:val="0"/>
          <w:numId w:val="26"/>
        </w:numPr>
        <w:rPr>
          <w:rFonts w:ascii="Calibri" w:hAnsi="Calibri" w:cs="Calibri"/>
        </w:rPr>
      </w:pPr>
      <w:r w:rsidRPr="00154DBB">
        <w:rPr>
          <w:rFonts w:ascii="Calibri" w:hAnsi="Calibri" w:cs="Calibri"/>
          <w:b/>
        </w:rPr>
        <w:t xml:space="preserve">OHSEL has </w:t>
      </w:r>
      <w:r w:rsidR="00045321" w:rsidRPr="00154DBB">
        <w:rPr>
          <w:rFonts w:ascii="Calibri" w:hAnsi="Calibri" w:cs="Calibri"/>
          <w:b/>
        </w:rPr>
        <w:t>failed</w:t>
      </w:r>
      <w:r w:rsidR="00045321">
        <w:rPr>
          <w:rFonts w:ascii="Calibri" w:hAnsi="Calibri" w:cs="Calibri"/>
        </w:rPr>
        <w:t xml:space="preserve"> </w:t>
      </w:r>
      <w:r w:rsidR="00045321" w:rsidRPr="00154DBB">
        <w:rPr>
          <w:rFonts w:ascii="Calibri" w:hAnsi="Calibri" w:cs="Calibri"/>
          <w:b/>
        </w:rPr>
        <w:t xml:space="preserve">to </w:t>
      </w:r>
      <w:r w:rsidR="00154DBB" w:rsidRPr="00154DBB">
        <w:rPr>
          <w:rFonts w:ascii="Calibri" w:hAnsi="Calibri" w:cs="Calibri"/>
          <w:b/>
        </w:rPr>
        <w:t>evaluate</w:t>
      </w:r>
      <w:r w:rsidR="00154DBB">
        <w:rPr>
          <w:rFonts w:ascii="Calibri" w:hAnsi="Calibri" w:cs="Calibri"/>
        </w:rPr>
        <w:t xml:space="preserve"> </w:t>
      </w:r>
      <w:r w:rsidR="00154DBB" w:rsidRPr="00154DBB">
        <w:rPr>
          <w:rFonts w:ascii="Calibri" w:hAnsi="Calibri" w:cs="Calibri"/>
          <w:b/>
        </w:rPr>
        <w:t>the impact of investment to improve current provision</w:t>
      </w:r>
      <w:r w:rsidR="00154DBB">
        <w:rPr>
          <w:rFonts w:ascii="Calibri" w:hAnsi="Calibri" w:cs="Calibri"/>
        </w:rPr>
        <w:t xml:space="preserve"> – </w:t>
      </w:r>
      <w:r w:rsidR="00154DBB" w:rsidRPr="00154DBB">
        <w:rPr>
          <w:rFonts w:ascii="Calibri" w:hAnsi="Calibri" w:cs="Calibri"/>
        </w:rPr>
        <w:t xml:space="preserve">ie to </w:t>
      </w:r>
      <w:r w:rsidR="00154DBB" w:rsidRPr="00154DBB">
        <w:rPr>
          <w:rFonts w:ascii="Calibri" w:hAnsi="Calibri" w:cs="Calibri"/>
          <w:i/>
        </w:rPr>
        <w:t xml:space="preserve">enhance </w:t>
      </w:r>
      <w:r w:rsidR="00154DBB" w:rsidRPr="00154DBB">
        <w:rPr>
          <w:rFonts w:ascii="Calibri" w:hAnsi="Calibri" w:cs="Calibri"/>
        </w:rPr>
        <w:t>the status quo</w:t>
      </w:r>
      <w:r w:rsidR="00154DBB">
        <w:rPr>
          <w:rFonts w:ascii="Calibri" w:hAnsi="Calibri" w:cs="Calibri"/>
        </w:rPr>
        <w:t xml:space="preserve"> and to ensure a ringfenced elective surgical pathway in each of the three provider NHS trusts. It has </w:t>
      </w:r>
      <w:r w:rsidR="00154DBB" w:rsidRPr="00154DBB">
        <w:rPr>
          <w:rFonts w:ascii="Calibri" w:hAnsi="Calibri" w:cs="Calibri"/>
        </w:rPr>
        <w:t>failed therefore</w:t>
      </w:r>
      <w:r w:rsidR="00154DBB">
        <w:rPr>
          <w:rFonts w:ascii="Calibri" w:hAnsi="Calibri" w:cs="Calibri"/>
        </w:rPr>
        <w:t xml:space="preserve"> to </w:t>
      </w:r>
      <w:r>
        <w:rPr>
          <w:rFonts w:ascii="Calibri" w:hAnsi="Calibri" w:cs="Calibri"/>
        </w:rPr>
        <w:t xml:space="preserve">evaluate </w:t>
      </w:r>
      <w:r w:rsidR="00154DBB" w:rsidRPr="00154DBB">
        <w:rPr>
          <w:rFonts w:ascii="Calibri" w:hAnsi="Calibri" w:cs="Calibri"/>
          <w:b/>
        </w:rPr>
        <w:t>a potentially cheaper and less disruptive option</w:t>
      </w:r>
      <w:r w:rsidR="00154DBB">
        <w:rPr>
          <w:rFonts w:ascii="Calibri" w:hAnsi="Calibri" w:cs="Calibri"/>
        </w:rPr>
        <w:t xml:space="preserve"> alongside OHSLE’s </w:t>
      </w:r>
      <w:r>
        <w:rPr>
          <w:rFonts w:ascii="Calibri" w:hAnsi="Calibri" w:cs="Calibri"/>
        </w:rPr>
        <w:t>preferred model – two specialist centres</w:t>
      </w:r>
      <w:r w:rsidR="00154DBB">
        <w:rPr>
          <w:rFonts w:ascii="Calibri" w:hAnsi="Calibri" w:cs="Calibri"/>
        </w:rPr>
        <w:t>.</w:t>
      </w:r>
      <w:r w:rsidR="00045321">
        <w:rPr>
          <w:rFonts w:ascii="Calibri" w:hAnsi="Calibri" w:cs="Calibri"/>
        </w:rPr>
        <w:t xml:space="preserve"> </w:t>
      </w:r>
    </w:p>
    <w:p w14:paraId="115B5DD1" w14:textId="323B1F02" w:rsidR="00D85776" w:rsidRPr="002F0A4B" w:rsidRDefault="00D85776" w:rsidP="00D85776">
      <w:pPr>
        <w:pStyle w:val="ListParagraph"/>
        <w:numPr>
          <w:ilvl w:val="0"/>
          <w:numId w:val="26"/>
        </w:numPr>
        <w:rPr>
          <w:rFonts w:ascii="Calibri" w:hAnsi="Calibri" w:cs="Calibri"/>
        </w:rPr>
      </w:pPr>
      <w:r w:rsidRPr="00154DBB">
        <w:rPr>
          <w:rFonts w:ascii="Calibri" w:hAnsi="Calibri" w:cs="Calibri"/>
        </w:rPr>
        <w:t xml:space="preserve">OHSEL has </w:t>
      </w:r>
      <w:r w:rsidR="00154DBB" w:rsidRPr="00154DBB">
        <w:rPr>
          <w:rFonts w:ascii="Calibri" w:hAnsi="Calibri" w:cs="Calibri"/>
        </w:rPr>
        <w:t xml:space="preserve">dismissed this as </w:t>
      </w:r>
      <w:r w:rsidRPr="00154DBB">
        <w:rPr>
          <w:rFonts w:ascii="Calibri" w:hAnsi="Calibri" w:cs="Calibri"/>
        </w:rPr>
        <w:t>the ‘status quo’ option.</w:t>
      </w:r>
      <w:r>
        <w:rPr>
          <w:rFonts w:ascii="Calibri" w:hAnsi="Calibri" w:cs="Calibri"/>
          <w:b/>
        </w:rPr>
        <w:t xml:space="preserve"> Th</w:t>
      </w:r>
      <w:r w:rsidR="00154DBB">
        <w:rPr>
          <w:rFonts w:ascii="Calibri" w:hAnsi="Calibri" w:cs="Calibri"/>
          <w:b/>
        </w:rPr>
        <w:t xml:space="preserve">e ‘enhanced status quo’ </w:t>
      </w:r>
      <w:r>
        <w:rPr>
          <w:rFonts w:ascii="Calibri" w:hAnsi="Calibri" w:cs="Calibri"/>
          <w:b/>
        </w:rPr>
        <w:t>proposal</w:t>
      </w:r>
      <w:r w:rsidRPr="00D945BC">
        <w:rPr>
          <w:rFonts w:ascii="Calibri" w:hAnsi="Calibri" w:cs="Calibri"/>
        </w:rPr>
        <w:t xml:space="preserve"> has</w:t>
      </w:r>
      <w:r>
        <w:rPr>
          <w:rFonts w:ascii="Calibri" w:hAnsi="Calibri" w:cs="Calibri"/>
          <w:b/>
        </w:rPr>
        <w:t xml:space="preserve"> NOT been evaluated, </w:t>
      </w:r>
      <w:r w:rsidRPr="00D945BC">
        <w:rPr>
          <w:rFonts w:ascii="Calibri" w:hAnsi="Calibri" w:cs="Calibri"/>
        </w:rPr>
        <w:t>and was</w:t>
      </w:r>
      <w:r>
        <w:rPr>
          <w:rFonts w:ascii="Calibri" w:hAnsi="Calibri" w:cs="Calibri"/>
          <w:b/>
        </w:rPr>
        <w:t xml:space="preserve"> not part of the option appraisal.</w:t>
      </w:r>
    </w:p>
    <w:p w14:paraId="212155DD" w14:textId="10E4592A" w:rsidR="002F0A4B" w:rsidRPr="002F0A4B" w:rsidRDefault="002F0A4B" w:rsidP="00FB5A24">
      <w:pPr>
        <w:spacing w:after="0"/>
        <w:ind w:left="357"/>
        <w:outlineLvl w:val="0"/>
        <w:rPr>
          <w:rFonts w:ascii="Calibri" w:hAnsi="Calibri" w:cs="Calibri"/>
          <w:b/>
          <w:i/>
          <w:sz w:val="28"/>
        </w:rPr>
      </w:pPr>
      <w:r w:rsidRPr="002F0A4B">
        <w:rPr>
          <w:rFonts w:ascii="Calibri" w:hAnsi="Calibri" w:cs="Calibri"/>
          <w:b/>
          <w:i/>
          <w:sz w:val="28"/>
        </w:rPr>
        <w:t>BUT</w:t>
      </w:r>
      <w:r>
        <w:rPr>
          <w:rFonts w:ascii="Calibri" w:hAnsi="Calibri" w:cs="Calibri"/>
          <w:b/>
          <w:i/>
          <w:sz w:val="28"/>
        </w:rPr>
        <w:t>:</w:t>
      </w:r>
    </w:p>
    <w:p w14:paraId="79C17CA6" w14:textId="48C95989" w:rsidR="00045321" w:rsidRPr="00D85776" w:rsidRDefault="00803844" w:rsidP="00D85776">
      <w:pPr>
        <w:pStyle w:val="ListParagraph"/>
        <w:numPr>
          <w:ilvl w:val="0"/>
          <w:numId w:val="26"/>
        </w:numPr>
      </w:pPr>
      <w:r w:rsidRPr="00D85776">
        <w:t xml:space="preserve">There is </w:t>
      </w:r>
      <w:r w:rsidRPr="00D85776">
        <w:rPr>
          <w:b/>
        </w:rPr>
        <w:t>no evidence</w:t>
      </w:r>
      <w:r w:rsidRPr="00D85776">
        <w:t xml:space="preserve"> that says </w:t>
      </w:r>
      <w:r w:rsidR="00557C98" w:rsidRPr="00557C98">
        <w:rPr>
          <w:b/>
        </w:rPr>
        <w:t>that two</w:t>
      </w:r>
      <w:r w:rsidR="00557C98">
        <w:t xml:space="preserve"> </w:t>
      </w:r>
      <w:r w:rsidRPr="00D85776">
        <w:rPr>
          <w:b/>
        </w:rPr>
        <w:t>standalone specialist centres</w:t>
      </w:r>
      <w:r w:rsidRPr="00C264BC">
        <w:t xml:space="preserve"> would be </w:t>
      </w:r>
      <w:r w:rsidRPr="00C264BC">
        <w:rPr>
          <w:b/>
        </w:rPr>
        <w:t>better than</w:t>
      </w:r>
      <w:r w:rsidR="00045321" w:rsidRPr="00C264BC">
        <w:rPr>
          <w:b/>
        </w:rPr>
        <w:t xml:space="preserve"> </w:t>
      </w:r>
      <w:r w:rsidRPr="00D85776">
        <w:rPr>
          <w:b/>
        </w:rPr>
        <w:t>three centres one each in the three main trusts</w:t>
      </w:r>
      <w:r w:rsidRPr="00D85776">
        <w:t>, with investment to provide better</w:t>
      </w:r>
      <w:r w:rsidR="00812740">
        <w:t xml:space="preserve"> and</w:t>
      </w:r>
      <w:r w:rsidRPr="00D85776">
        <w:t xml:space="preserve"> more ring-fenced elective pathways (protected from disruption by emergency work). </w:t>
      </w:r>
    </w:p>
    <w:p w14:paraId="71DE8A1F" w14:textId="77777777" w:rsidR="002F0A4B" w:rsidRPr="002F0A4B" w:rsidRDefault="00D85776" w:rsidP="00803844">
      <w:pPr>
        <w:pStyle w:val="ListParagraph"/>
        <w:numPr>
          <w:ilvl w:val="0"/>
          <w:numId w:val="26"/>
        </w:numPr>
        <w:rPr>
          <w:rFonts w:ascii="Calibri" w:hAnsi="Calibri" w:cs="Calibri"/>
          <w:b/>
        </w:rPr>
      </w:pPr>
      <w:r>
        <w:rPr>
          <w:rFonts w:ascii="Calibri" w:hAnsi="Calibri" w:cs="Calibri"/>
        </w:rPr>
        <w:t xml:space="preserve">OHSEL say that any organisation which suffers from loss of income via their proposed two- site model would be compensated. </w:t>
      </w:r>
    </w:p>
    <w:p w14:paraId="117DBB1B" w14:textId="252C4068" w:rsidR="002F0A4B" w:rsidRDefault="00D85776" w:rsidP="002F0A4B">
      <w:pPr>
        <w:pStyle w:val="ListParagraph"/>
        <w:numPr>
          <w:ilvl w:val="1"/>
          <w:numId w:val="26"/>
        </w:numPr>
        <w:rPr>
          <w:rFonts w:ascii="Calibri" w:hAnsi="Calibri" w:cs="Calibri"/>
          <w:b/>
        </w:rPr>
      </w:pPr>
      <w:r w:rsidRPr="00812740">
        <w:rPr>
          <w:rFonts w:ascii="Calibri" w:hAnsi="Calibri" w:cs="Calibri"/>
          <w:b/>
        </w:rPr>
        <w:t>However for Lewisham and Greenwich Trust lo</w:t>
      </w:r>
      <w:r w:rsidR="002F0A4B">
        <w:rPr>
          <w:rFonts w:ascii="Calibri" w:hAnsi="Calibri" w:cs="Calibri"/>
          <w:b/>
        </w:rPr>
        <w:t>ss of income is only one factor;</w:t>
      </w:r>
      <w:r w:rsidRPr="00812740">
        <w:rPr>
          <w:rFonts w:ascii="Calibri" w:hAnsi="Calibri" w:cs="Calibri"/>
          <w:b/>
        </w:rPr>
        <w:t xml:space="preserve"> </w:t>
      </w:r>
    </w:p>
    <w:p w14:paraId="1FE277E4" w14:textId="41B88F00" w:rsidR="002F0A4B" w:rsidRDefault="00D85776" w:rsidP="002F0A4B">
      <w:pPr>
        <w:pStyle w:val="ListParagraph"/>
        <w:numPr>
          <w:ilvl w:val="1"/>
          <w:numId w:val="26"/>
        </w:numPr>
        <w:rPr>
          <w:rFonts w:ascii="Calibri" w:hAnsi="Calibri" w:cs="Calibri"/>
          <w:b/>
        </w:rPr>
      </w:pPr>
      <w:r w:rsidRPr="00812740">
        <w:rPr>
          <w:rFonts w:ascii="Calibri" w:hAnsi="Calibri" w:cs="Calibri"/>
          <w:b/>
        </w:rPr>
        <w:t xml:space="preserve">Loss of </w:t>
      </w:r>
      <w:r w:rsidR="002300EE">
        <w:rPr>
          <w:rFonts w:ascii="Calibri" w:hAnsi="Calibri" w:cs="Calibri"/>
          <w:b/>
        </w:rPr>
        <w:t xml:space="preserve">inpatient </w:t>
      </w:r>
      <w:r w:rsidRPr="00812740">
        <w:rPr>
          <w:rFonts w:ascii="Calibri" w:hAnsi="Calibri" w:cs="Calibri"/>
          <w:b/>
        </w:rPr>
        <w:t>elective orthopaedic surgery would impact on their ability to retain sufficient orthopaedic surgeons</w:t>
      </w:r>
      <w:r w:rsidR="002F0A4B">
        <w:rPr>
          <w:rFonts w:ascii="Calibri" w:hAnsi="Calibri" w:cs="Calibri"/>
          <w:b/>
        </w:rPr>
        <w:t>;</w:t>
      </w:r>
      <w:r w:rsidRPr="00812740">
        <w:rPr>
          <w:rFonts w:ascii="Calibri" w:hAnsi="Calibri" w:cs="Calibri"/>
          <w:b/>
        </w:rPr>
        <w:t xml:space="preserve"> and </w:t>
      </w:r>
    </w:p>
    <w:p w14:paraId="0ED7DD86" w14:textId="7EEB31CD" w:rsidR="00D85776" w:rsidRPr="00812740" w:rsidRDefault="00D85776" w:rsidP="002F0A4B">
      <w:pPr>
        <w:pStyle w:val="ListParagraph"/>
        <w:numPr>
          <w:ilvl w:val="1"/>
          <w:numId w:val="26"/>
        </w:numPr>
        <w:rPr>
          <w:rFonts w:ascii="Calibri" w:hAnsi="Calibri" w:cs="Calibri"/>
          <w:b/>
        </w:rPr>
      </w:pPr>
      <w:r w:rsidRPr="00812740">
        <w:rPr>
          <w:rFonts w:ascii="Calibri" w:hAnsi="Calibri" w:cs="Calibri"/>
          <w:b/>
        </w:rPr>
        <w:t>staff needed to fully staff their trauma work in A&amp;E, thus potentially affecting their existence as a trauma centre and a full A&amp;E.</w:t>
      </w:r>
    </w:p>
    <w:p w14:paraId="32F82B7A" w14:textId="77777777" w:rsidR="00803844" w:rsidRDefault="00803844" w:rsidP="00803844">
      <w:pPr>
        <w:pStyle w:val="ListParagraph"/>
        <w:numPr>
          <w:ilvl w:val="0"/>
          <w:numId w:val="26"/>
        </w:numPr>
        <w:rPr>
          <w:rFonts w:ascii="Calibri" w:hAnsi="Calibri" w:cs="Calibri"/>
        </w:rPr>
      </w:pPr>
      <w:r w:rsidRPr="00D945BC">
        <w:rPr>
          <w:rFonts w:ascii="Calibri" w:hAnsi="Calibri" w:cs="Calibri"/>
          <w:b/>
        </w:rPr>
        <w:t>Planned care</w:t>
      </w:r>
      <w:r>
        <w:rPr>
          <w:rFonts w:ascii="Calibri" w:hAnsi="Calibri" w:cs="Calibri"/>
        </w:rPr>
        <w:t xml:space="preserve"> (including orthopaedic surgery) </w:t>
      </w:r>
      <w:r w:rsidRPr="00D945BC">
        <w:rPr>
          <w:rFonts w:ascii="Calibri" w:hAnsi="Calibri" w:cs="Calibri"/>
        </w:rPr>
        <w:t>has</w:t>
      </w:r>
      <w:r w:rsidRPr="00D945BC">
        <w:rPr>
          <w:rFonts w:ascii="Calibri" w:hAnsi="Calibri" w:cs="Calibri"/>
          <w:b/>
        </w:rPr>
        <w:t xml:space="preserve"> £36m savings </w:t>
      </w:r>
      <w:r>
        <w:rPr>
          <w:rFonts w:ascii="Calibri" w:hAnsi="Calibri" w:cs="Calibri"/>
        </w:rPr>
        <w:t>badged against it. The elective centres are the only proposal worked up, and savings are clearly prioritised here – a worry when pre- and post-operative care</w:t>
      </w:r>
      <w:r w:rsidR="00045321">
        <w:rPr>
          <w:rFonts w:ascii="Calibri" w:hAnsi="Calibri" w:cs="Calibri"/>
        </w:rPr>
        <w:t xml:space="preserve"> vital to the pathway require investment in </w:t>
      </w:r>
      <w:r>
        <w:rPr>
          <w:rFonts w:ascii="Calibri" w:hAnsi="Calibri" w:cs="Calibri"/>
        </w:rPr>
        <w:t>staff-intensive input.</w:t>
      </w:r>
    </w:p>
    <w:p w14:paraId="75A8C13B" w14:textId="77777777" w:rsidR="00803844" w:rsidRPr="003156D9" w:rsidRDefault="00045321" w:rsidP="00803844">
      <w:pPr>
        <w:pStyle w:val="ListParagraph"/>
        <w:numPr>
          <w:ilvl w:val="0"/>
          <w:numId w:val="26"/>
        </w:numPr>
        <w:rPr>
          <w:rFonts w:ascii="Calibri" w:hAnsi="Calibri" w:cs="Calibri"/>
        </w:rPr>
      </w:pPr>
      <w:r>
        <w:rPr>
          <w:rFonts w:ascii="Calibri" w:hAnsi="Calibri" w:cs="Calibri"/>
          <w:b/>
        </w:rPr>
        <w:t xml:space="preserve">Capital costs: </w:t>
      </w:r>
      <w:r>
        <w:rPr>
          <w:rFonts w:ascii="Calibri" w:hAnsi="Calibri" w:cs="Calibri"/>
        </w:rPr>
        <w:t>T</w:t>
      </w:r>
      <w:r w:rsidR="00803844">
        <w:rPr>
          <w:rFonts w:ascii="Calibri" w:hAnsi="Calibri" w:cs="Calibri"/>
        </w:rPr>
        <w:t xml:space="preserve">he Government has placed an embargo on central capital funding for NHS projects for three years 2015/16-2018/19. </w:t>
      </w:r>
      <w:r w:rsidR="00803844" w:rsidRPr="003156D9">
        <w:rPr>
          <w:b/>
        </w:rPr>
        <w:t xml:space="preserve">The capital funding required to provide the EOCs will be at least £10.2m and </w:t>
      </w:r>
      <w:r>
        <w:rPr>
          <w:b/>
        </w:rPr>
        <w:t xml:space="preserve">funding </w:t>
      </w:r>
      <w:r w:rsidR="00803844" w:rsidRPr="003156D9">
        <w:rPr>
          <w:b/>
        </w:rPr>
        <w:t>will have to be raised from the private finance market.</w:t>
      </w:r>
      <w:r w:rsidR="00803844">
        <w:t xml:space="preserve"> </w:t>
      </w:r>
    </w:p>
    <w:p w14:paraId="6609F36F" w14:textId="77777777" w:rsidR="00803844" w:rsidRDefault="00045321" w:rsidP="00803844">
      <w:pPr>
        <w:pStyle w:val="ListParagraph"/>
        <w:numPr>
          <w:ilvl w:val="0"/>
          <w:numId w:val="26"/>
        </w:numPr>
        <w:rPr>
          <w:rFonts w:ascii="Calibri" w:hAnsi="Calibri" w:cs="Calibri"/>
        </w:rPr>
      </w:pPr>
      <w:r>
        <w:rPr>
          <w:rFonts w:ascii="Calibri" w:hAnsi="Calibri" w:cs="Calibri"/>
          <w:b/>
        </w:rPr>
        <w:lastRenderedPageBreak/>
        <w:t xml:space="preserve">Reduced access: </w:t>
      </w:r>
      <w:r w:rsidR="00803844">
        <w:rPr>
          <w:rFonts w:ascii="Calibri" w:hAnsi="Calibri" w:cs="Calibri"/>
        </w:rPr>
        <w:t>Lewisham and Greenwich residents will lose their local provision linked to loca</w:t>
      </w:r>
      <w:r>
        <w:rPr>
          <w:rFonts w:ascii="Calibri" w:hAnsi="Calibri" w:cs="Calibri"/>
        </w:rPr>
        <w:t>l community networks directly. Lewisham has very good transport links with south east London and average travel times are reduced in options that include Lewisham.</w:t>
      </w:r>
    </w:p>
    <w:p w14:paraId="26CCE508" w14:textId="00EE8DDE" w:rsidR="00803844" w:rsidRPr="002F0A4B" w:rsidRDefault="00803844" w:rsidP="002F0A4B">
      <w:pPr>
        <w:ind w:left="360"/>
        <w:rPr>
          <w:rFonts w:ascii="Calibri" w:hAnsi="Calibri" w:cs="Calibri"/>
        </w:rPr>
      </w:pPr>
    </w:p>
    <w:tbl>
      <w:tblPr>
        <w:tblStyle w:val="TableGrid"/>
        <w:tblW w:w="0" w:type="auto"/>
        <w:tblInd w:w="1129" w:type="dxa"/>
        <w:tblLook w:val="04A0" w:firstRow="1" w:lastRow="0" w:firstColumn="1" w:lastColumn="0" w:noHBand="0" w:noVBand="1"/>
      </w:tblPr>
      <w:tblGrid>
        <w:gridCol w:w="6663"/>
      </w:tblGrid>
      <w:tr w:rsidR="002F0A4B" w14:paraId="2D6DD0F5" w14:textId="77777777" w:rsidTr="002F0A4B">
        <w:tc>
          <w:tcPr>
            <w:tcW w:w="6663" w:type="dxa"/>
          </w:tcPr>
          <w:p w14:paraId="66C7288C" w14:textId="77777777" w:rsidR="002F0A4B" w:rsidRPr="002F0A4B" w:rsidRDefault="002F0A4B" w:rsidP="0054078F">
            <w:pPr>
              <w:rPr>
                <w:rFonts w:ascii="Calibri" w:hAnsi="Calibri" w:cs="Calibri"/>
                <w:b/>
                <w:sz w:val="14"/>
              </w:rPr>
            </w:pPr>
          </w:p>
          <w:p w14:paraId="5727F9D0" w14:textId="77777777" w:rsidR="002F0A4B" w:rsidRDefault="002F0A4B" w:rsidP="002F0A4B">
            <w:pPr>
              <w:jc w:val="center"/>
              <w:rPr>
                <w:rFonts w:ascii="Calibri" w:hAnsi="Calibri" w:cs="Calibri"/>
                <w:b/>
              </w:rPr>
            </w:pPr>
            <w:r w:rsidRPr="002F0A4B">
              <w:rPr>
                <w:rFonts w:ascii="Calibri" w:hAnsi="Calibri" w:cs="Calibri"/>
                <w:b/>
              </w:rPr>
              <w:t xml:space="preserve">We insist on seeing the ‘enhanced status quo’ option </w:t>
            </w:r>
            <w:r w:rsidRPr="002F0A4B">
              <w:rPr>
                <w:rFonts w:ascii="Calibri" w:hAnsi="Calibri" w:cs="Calibri"/>
                <w:b/>
                <w:i/>
              </w:rPr>
              <w:t xml:space="preserve">BEFORE public consultation </w:t>
            </w:r>
            <w:r w:rsidRPr="002F0A4B">
              <w:rPr>
                <w:rFonts w:ascii="Calibri" w:hAnsi="Calibri" w:cs="Calibri"/>
                <w:b/>
              </w:rPr>
              <w:t>and insist that it</w:t>
            </w:r>
            <w:r>
              <w:rPr>
                <w:rFonts w:ascii="Calibri" w:hAnsi="Calibri" w:cs="Calibri"/>
                <w:b/>
              </w:rPr>
              <w:t xml:space="preserve"> is appraised fairly</w:t>
            </w:r>
          </w:p>
          <w:p w14:paraId="472339D1" w14:textId="005850FF" w:rsidR="002F0A4B" w:rsidRPr="002F0A4B" w:rsidRDefault="002F0A4B" w:rsidP="0054078F">
            <w:pPr>
              <w:rPr>
                <w:rFonts w:cstheme="minorHAnsi"/>
                <w:sz w:val="14"/>
              </w:rPr>
            </w:pPr>
          </w:p>
        </w:tc>
      </w:tr>
    </w:tbl>
    <w:p w14:paraId="1D7B397A" w14:textId="491C6D3B" w:rsidR="00803844" w:rsidRDefault="00803844" w:rsidP="0054078F">
      <w:pPr>
        <w:rPr>
          <w:rFonts w:cstheme="minorHAnsi"/>
        </w:rPr>
      </w:pPr>
    </w:p>
    <w:p w14:paraId="62975A9B" w14:textId="4B3F8267" w:rsidR="002F0A4B" w:rsidRPr="002F0A4B" w:rsidRDefault="002F0A4B" w:rsidP="00FB5A24">
      <w:pPr>
        <w:outlineLvl w:val="0"/>
        <w:rPr>
          <w:rFonts w:cstheme="minorHAnsi"/>
          <w:b/>
          <w:sz w:val="24"/>
        </w:rPr>
      </w:pPr>
      <w:r w:rsidRPr="002F0A4B">
        <w:rPr>
          <w:rFonts w:cstheme="minorHAnsi"/>
          <w:b/>
          <w:sz w:val="24"/>
        </w:rPr>
        <w:t>Additionally:</w:t>
      </w:r>
    </w:p>
    <w:p w14:paraId="37017712" w14:textId="1F91F661" w:rsidR="00803844" w:rsidRPr="002F0A4B" w:rsidRDefault="00803844" w:rsidP="002F0A4B">
      <w:pPr>
        <w:pStyle w:val="ListParagraph"/>
        <w:numPr>
          <w:ilvl w:val="0"/>
          <w:numId w:val="39"/>
        </w:numPr>
        <w:rPr>
          <w:rFonts w:cstheme="minorHAnsi"/>
        </w:rPr>
      </w:pPr>
      <w:r w:rsidRPr="002F0A4B">
        <w:rPr>
          <w:rFonts w:cstheme="minorHAnsi"/>
          <w:b/>
        </w:rPr>
        <w:t>Is elective surgery really the clinical priority anyway?</w:t>
      </w:r>
      <w:r w:rsidR="00D85776" w:rsidRPr="002F0A4B">
        <w:rPr>
          <w:rFonts w:cstheme="minorHAnsi"/>
        </w:rPr>
        <w:br/>
      </w:r>
      <w:r w:rsidRPr="002F0A4B">
        <w:rPr>
          <w:rFonts w:cstheme="minorHAnsi"/>
        </w:rPr>
        <w:t xml:space="preserve">Given the relatively high performing current </w:t>
      </w:r>
      <w:r w:rsidRPr="002F0A4B">
        <w:rPr>
          <w:rFonts w:cstheme="minorHAnsi"/>
          <w:b/>
        </w:rPr>
        <w:t>elective surgery</w:t>
      </w:r>
      <w:r w:rsidRPr="002F0A4B">
        <w:rPr>
          <w:rFonts w:cstheme="minorHAnsi"/>
        </w:rPr>
        <w:t xml:space="preserve"> services in SE London (not far short of the London average), this is simply </w:t>
      </w:r>
      <w:r w:rsidRPr="002F0A4B">
        <w:rPr>
          <w:rFonts w:cstheme="minorHAnsi"/>
          <w:b/>
        </w:rPr>
        <w:t>not the priority</w:t>
      </w:r>
      <w:r w:rsidRPr="002F0A4B">
        <w:rPr>
          <w:rFonts w:cstheme="minorHAnsi"/>
        </w:rPr>
        <w:t xml:space="preserve"> given the financial and clinical risk, the disruption to current services and extra travel involved for patients. </w:t>
      </w:r>
    </w:p>
    <w:p w14:paraId="4D599C99" w14:textId="11FBDCD4" w:rsidR="00803844" w:rsidRPr="002F0A4B" w:rsidRDefault="00045321" w:rsidP="002F0A4B">
      <w:pPr>
        <w:pStyle w:val="ListParagraph"/>
        <w:numPr>
          <w:ilvl w:val="0"/>
          <w:numId w:val="39"/>
        </w:numPr>
        <w:rPr>
          <w:rFonts w:cstheme="minorHAnsi"/>
        </w:rPr>
      </w:pPr>
      <w:r w:rsidRPr="002F0A4B">
        <w:rPr>
          <w:rFonts w:cstheme="minorHAnsi"/>
          <w:b/>
        </w:rPr>
        <w:t>Are capital-build elective surgery centres the financial priority?</w:t>
      </w:r>
      <w:r w:rsidR="00D85776" w:rsidRPr="002F0A4B">
        <w:rPr>
          <w:rFonts w:cstheme="minorHAnsi"/>
          <w:b/>
        </w:rPr>
        <w:br/>
      </w:r>
      <w:r w:rsidR="00803844" w:rsidRPr="002F0A4B">
        <w:rPr>
          <w:rFonts w:cstheme="minorHAnsi"/>
          <w:b/>
        </w:rPr>
        <w:t xml:space="preserve">Higher priorities </w:t>
      </w:r>
      <w:r w:rsidR="00803844" w:rsidRPr="002F0A4B">
        <w:rPr>
          <w:rFonts w:cstheme="minorHAnsi"/>
        </w:rPr>
        <w:t>include the</w:t>
      </w:r>
      <w:r w:rsidR="00803844" w:rsidRPr="002F0A4B">
        <w:rPr>
          <w:rFonts w:cstheme="minorHAnsi"/>
          <w:b/>
        </w:rPr>
        <w:t xml:space="preserve"> emergency pathway</w:t>
      </w:r>
      <w:r w:rsidR="00557C98" w:rsidRPr="002F0A4B">
        <w:rPr>
          <w:rFonts w:cstheme="minorHAnsi"/>
          <w:b/>
        </w:rPr>
        <w:t xml:space="preserve"> and A&amp;E</w:t>
      </w:r>
      <w:r w:rsidR="00803844" w:rsidRPr="002F0A4B">
        <w:rPr>
          <w:rFonts w:cstheme="minorHAnsi"/>
          <w:b/>
        </w:rPr>
        <w:t xml:space="preserve">, care of the elderly, primary care and mental health. </w:t>
      </w:r>
      <w:r w:rsidR="00803844" w:rsidRPr="002F0A4B">
        <w:rPr>
          <w:rFonts w:cstheme="minorHAnsi"/>
        </w:rPr>
        <w:t xml:space="preserve">This is where </w:t>
      </w:r>
      <w:r w:rsidR="00C17480" w:rsidRPr="002F0A4B">
        <w:rPr>
          <w:rFonts w:cstheme="minorHAnsi"/>
        </w:rPr>
        <w:t>£10.2million capital funding</w:t>
      </w:r>
      <w:r w:rsidR="00803844" w:rsidRPr="002F0A4B">
        <w:rPr>
          <w:rFonts w:cstheme="minorHAnsi"/>
        </w:rPr>
        <w:t xml:space="preserve"> should go rather than into private financing schemes to fund the elective centres.</w:t>
      </w:r>
    </w:p>
    <w:p w14:paraId="0FA37719" w14:textId="11AEB101" w:rsidR="0054078F" w:rsidRPr="002F0A4B" w:rsidRDefault="0054078F" w:rsidP="002F0A4B">
      <w:pPr>
        <w:pStyle w:val="ListParagraph"/>
        <w:numPr>
          <w:ilvl w:val="0"/>
          <w:numId w:val="39"/>
        </w:numPr>
        <w:rPr>
          <w:rFonts w:cstheme="minorHAnsi"/>
          <w:lang w:val="pl-PL"/>
        </w:rPr>
      </w:pPr>
      <w:r w:rsidRPr="002F0A4B">
        <w:rPr>
          <w:rFonts w:cstheme="minorHAnsi"/>
          <w:b/>
        </w:rPr>
        <w:t>Improvements to care</w:t>
      </w:r>
      <w:r w:rsidR="00EE596A" w:rsidRPr="002F0A4B">
        <w:rPr>
          <w:rFonts w:cstheme="minorHAnsi"/>
          <w:b/>
        </w:rPr>
        <w:t xml:space="preserve"> – more to it than centralised surgery</w:t>
      </w:r>
      <w:r w:rsidRPr="002F0A4B">
        <w:rPr>
          <w:rFonts w:cstheme="minorHAnsi"/>
          <w:b/>
        </w:rPr>
        <w:t>?</w:t>
      </w:r>
      <w:r w:rsidR="00D85776" w:rsidRPr="002F0A4B">
        <w:rPr>
          <w:rFonts w:cstheme="minorHAnsi"/>
          <w:lang w:val="pl-PL"/>
        </w:rPr>
        <w:br/>
      </w:r>
      <w:r w:rsidRPr="002F0A4B">
        <w:rPr>
          <w:rFonts w:cstheme="minorHAnsi"/>
          <w:lang w:val="pl-PL"/>
        </w:rPr>
        <w:t xml:space="preserve">Clinical improvements, </w:t>
      </w:r>
      <w:r w:rsidRPr="002F0A4B">
        <w:rPr>
          <w:rFonts w:cstheme="minorHAnsi"/>
        </w:rPr>
        <w:t xml:space="preserve">according to </w:t>
      </w:r>
      <w:r w:rsidR="00C17480" w:rsidRPr="002F0A4B">
        <w:rPr>
          <w:rFonts w:cstheme="minorHAnsi"/>
        </w:rPr>
        <w:t xml:space="preserve">the </w:t>
      </w:r>
      <w:r w:rsidRPr="002F0A4B">
        <w:rPr>
          <w:rFonts w:cstheme="minorHAnsi"/>
        </w:rPr>
        <w:t>Briggs</w:t>
      </w:r>
      <w:r w:rsidR="00C17480" w:rsidRPr="002F0A4B">
        <w:rPr>
          <w:rFonts w:cstheme="minorHAnsi"/>
        </w:rPr>
        <w:t xml:space="preserve"> Report (</w:t>
      </w:r>
      <w:r w:rsidR="00C17480" w:rsidRPr="002F0A4B">
        <w:rPr>
          <w:rFonts w:cstheme="minorHAnsi"/>
          <w:i/>
        </w:rPr>
        <w:t>Getting it right first time – GIRFT)</w:t>
      </w:r>
      <w:r w:rsidRPr="002F0A4B">
        <w:rPr>
          <w:rFonts w:cstheme="minorHAnsi"/>
        </w:rPr>
        <w:t xml:space="preserve">, are </w:t>
      </w:r>
      <w:r w:rsidRPr="002F0A4B">
        <w:rPr>
          <w:rFonts w:cstheme="minorHAnsi"/>
          <w:lang w:val="pl-PL"/>
        </w:rPr>
        <w:t>not just about actual times spent</w:t>
      </w:r>
      <w:r w:rsidRPr="002F0A4B">
        <w:rPr>
          <w:rFonts w:cstheme="minorHAnsi"/>
        </w:rPr>
        <w:t xml:space="preserve"> </w:t>
      </w:r>
      <w:r w:rsidRPr="002F0A4B">
        <w:rPr>
          <w:rFonts w:cstheme="minorHAnsi"/>
          <w:lang w:val="pl-PL"/>
        </w:rPr>
        <w:t>in hospital but about improving pre- and post-operative pathways</w:t>
      </w:r>
      <w:r w:rsidR="00EE596A" w:rsidRPr="002F0A4B">
        <w:rPr>
          <w:rFonts w:cstheme="minorHAnsi"/>
          <w:lang w:val="pl-PL"/>
        </w:rPr>
        <w:t xml:space="preserve"> – multi-disciplinary and inter-agency teamwork is needed</w:t>
      </w:r>
      <w:r w:rsidRPr="002F0A4B">
        <w:rPr>
          <w:rFonts w:cstheme="minorHAnsi"/>
          <w:lang w:val="pl-PL"/>
        </w:rPr>
        <w:t>. These are relatively ignored aspects of care, separate from the proposed new centres, but essential to the success of the pathway.</w:t>
      </w:r>
    </w:p>
    <w:p w14:paraId="0D1CAE76" w14:textId="64289967" w:rsidR="00E1642D" w:rsidRDefault="00B24BEA" w:rsidP="0054078F">
      <w:pPr>
        <w:rPr>
          <w:rFonts w:eastAsia="Times New Roman" w:cstheme="minorHAnsi"/>
          <w:bCs/>
          <w:color w:val="000000"/>
          <w:lang w:eastAsia="en-GB"/>
        </w:rPr>
      </w:pPr>
      <w:r>
        <w:rPr>
          <w:rFonts w:eastAsia="Times New Roman" w:cstheme="minorHAnsi"/>
          <w:bCs/>
          <w:noProof/>
          <w:color w:val="000000"/>
          <w:lang w:val="en-US"/>
        </w:rPr>
        <mc:AlternateContent>
          <mc:Choice Requires="wps">
            <w:drawing>
              <wp:anchor distT="0" distB="0" distL="114300" distR="114300" simplePos="0" relativeHeight="251664384" behindDoc="0" locked="0" layoutInCell="1" allowOverlap="1" wp14:anchorId="4A37D3AF" wp14:editId="6E500DE0">
                <wp:simplePos x="0" y="0"/>
                <wp:positionH relativeFrom="column">
                  <wp:posOffset>-66675</wp:posOffset>
                </wp:positionH>
                <wp:positionV relativeFrom="paragraph">
                  <wp:posOffset>838200</wp:posOffset>
                </wp:positionV>
                <wp:extent cx="5829300" cy="26289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5829300" cy="262890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991F3A4" w14:textId="21D7F5B9" w:rsidR="00D1110E" w:rsidRDefault="00D1110E" w:rsidP="00C264BC">
                            <w:pPr>
                              <w:rPr>
                                <w:rFonts w:eastAsia="Times New Roman" w:cstheme="minorHAnsi"/>
                                <w:b/>
                                <w:bCs/>
                                <w:color w:val="000000"/>
                                <w:lang w:eastAsia="en-GB"/>
                              </w:rPr>
                            </w:pPr>
                            <w:r w:rsidRPr="00E1642D">
                              <w:rPr>
                                <w:rFonts w:eastAsia="Times New Roman" w:cstheme="minorHAnsi"/>
                                <w:b/>
                                <w:bCs/>
                                <w:color w:val="000000"/>
                                <w:lang w:eastAsia="en-GB"/>
                              </w:rPr>
                              <w:t xml:space="preserve">We </w:t>
                            </w:r>
                            <w:r>
                              <w:rPr>
                                <w:rFonts w:eastAsia="Times New Roman" w:cstheme="minorHAnsi"/>
                                <w:b/>
                                <w:bCs/>
                                <w:color w:val="000000"/>
                                <w:lang w:eastAsia="en-GB"/>
                              </w:rPr>
                              <w:t>say that:</w:t>
                            </w:r>
                            <w:r>
                              <w:rPr>
                                <w:rFonts w:eastAsia="Times New Roman" w:cstheme="minorHAnsi"/>
                                <w:b/>
                                <w:bCs/>
                                <w:color w:val="000000"/>
                                <w:lang w:eastAsia="en-GB"/>
                              </w:rPr>
                              <w:br/>
                            </w:r>
                            <w:r>
                              <w:rPr>
                                <w:rFonts w:eastAsia="Times New Roman" w:cstheme="minorHAnsi"/>
                                <w:b/>
                                <w:bCs/>
                                <w:color w:val="000000"/>
                                <w:lang w:eastAsia="en-GB"/>
                              </w:rPr>
                              <w:tab/>
                              <w:t xml:space="preserve">(a) </w:t>
                            </w:r>
                            <w:r w:rsidRPr="00E1642D">
                              <w:rPr>
                                <w:rFonts w:eastAsia="Times New Roman" w:cstheme="minorHAnsi"/>
                                <w:b/>
                                <w:bCs/>
                                <w:color w:val="000000"/>
                                <w:lang w:eastAsia="en-GB"/>
                              </w:rPr>
                              <w:t xml:space="preserve">the option to improve (enhance) current Trust provision has </w:t>
                            </w:r>
                            <w:r w:rsidRPr="00B24BEA">
                              <w:rPr>
                                <w:rFonts w:eastAsia="Times New Roman" w:cstheme="minorHAnsi"/>
                                <w:b/>
                                <w:bCs/>
                                <w:i/>
                                <w:color w:val="000000"/>
                                <w:lang w:eastAsia="en-GB"/>
                              </w:rPr>
                              <w:t>not</w:t>
                            </w:r>
                            <w:r>
                              <w:rPr>
                                <w:rFonts w:eastAsia="Times New Roman" w:cstheme="minorHAnsi"/>
                                <w:b/>
                                <w:bCs/>
                                <w:color w:val="000000"/>
                                <w:lang w:eastAsia="en-GB"/>
                              </w:rPr>
                              <w:t xml:space="preserve"> </w:t>
                            </w:r>
                            <w:r w:rsidRPr="00E1642D">
                              <w:rPr>
                                <w:rFonts w:eastAsia="Times New Roman" w:cstheme="minorHAnsi"/>
                                <w:b/>
                                <w:bCs/>
                                <w:color w:val="000000"/>
                                <w:lang w:eastAsia="en-GB"/>
                              </w:rPr>
                              <w:t>been</w:t>
                            </w:r>
                            <w:r>
                              <w:rPr>
                                <w:rFonts w:eastAsia="Times New Roman" w:cstheme="minorHAnsi"/>
                                <w:b/>
                                <w:bCs/>
                                <w:color w:val="000000"/>
                                <w:lang w:eastAsia="en-GB"/>
                              </w:rPr>
                              <w:t xml:space="preserve"> examined</w:t>
                            </w:r>
                            <w:r w:rsidRPr="00E1642D">
                              <w:rPr>
                                <w:rFonts w:eastAsia="Times New Roman" w:cstheme="minorHAnsi"/>
                                <w:b/>
                                <w:bCs/>
                                <w:color w:val="000000"/>
                                <w:lang w:eastAsia="en-GB"/>
                              </w:rPr>
                              <w:t xml:space="preserve"> </w:t>
                            </w:r>
                            <w:r>
                              <w:rPr>
                                <w:rFonts w:eastAsia="Times New Roman" w:cstheme="minorHAnsi"/>
                                <w:b/>
                                <w:bCs/>
                                <w:color w:val="000000"/>
                                <w:lang w:eastAsia="en-GB"/>
                              </w:rPr>
                              <w:t xml:space="preserve">or </w:t>
                            </w:r>
                            <w:r>
                              <w:rPr>
                                <w:rFonts w:eastAsia="Times New Roman" w:cstheme="minorHAnsi"/>
                                <w:b/>
                                <w:bCs/>
                                <w:color w:val="000000"/>
                                <w:lang w:eastAsia="en-GB"/>
                              </w:rPr>
                              <w:tab/>
                            </w:r>
                            <w:r w:rsidRPr="00E1642D">
                              <w:rPr>
                                <w:rFonts w:eastAsia="Times New Roman" w:cstheme="minorHAnsi"/>
                                <w:b/>
                                <w:bCs/>
                                <w:color w:val="000000"/>
                                <w:lang w:eastAsia="en-GB"/>
                              </w:rPr>
                              <w:t>taken seriously</w:t>
                            </w:r>
                            <w:r>
                              <w:rPr>
                                <w:rFonts w:eastAsia="Times New Roman" w:cstheme="minorHAnsi"/>
                                <w:b/>
                                <w:bCs/>
                                <w:color w:val="000000"/>
                                <w:lang w:eastAsia="en-GB"/>
                              </w:rPr>
                              <w:t xml:space="preserve"> in any way;</w:t>
                            </w:r>
                            <w:r w:rsidRPr="00E1642D">
                              <w:rPr>
                                <w:rFonts w:eastAsia="Times New Roman" w:cstheme="minorHAnsi"/>
                                <w:b/>
                                <w:bCs/>
                                <w:color w:val="000000"/>
                                <w:lang w:eastAsia="en-GB"/>
                              </w:rPr>
                              <w:t xml:space="preserve"> and </w:t>
                            </w:r>
                          </w:p>
                          <w:p w14:paraId="6F3CE6B1" w14:textId="12F6CE2B" w:rsidR="00D1110E" w:rsidRPr="00E1642D" w:rsidRDefault="00D1110E" w:rsidP="00C264BC">
                            <w:pPr>
                              <w:rPr>
                                <w:rFonts w:cstheme="minorHAnsi"/>
                                <w:b/>
                                <w:lang w:val="pl-PL"/>
                              </w:rPr>
                            </w:pPr>
                            <w:r>
                              <w:rPr>
                                <w:rFonts w:eastAsia="Times New Roman" w:cstheme="minorHAnsi"/>
                                <w:b/>
                                <w:bCs/>
                                <w:color w:val="000000"/>
                                <w:lang w:eastAsia="en-GB"/>
                              </w:rPr>
                              <w:tab/>
                              <w:t xml:space="preserve">(b) </w:t>
                            </w:r>
                            <w:r w:rsidRPr="00E1642D">
                              <w:rPr>
                                <w:rFonts w:eastAsia="Times New Roman" w:cstheme="minorHAnsi"/>
                                <w:b/>
                                <w:bCs/>
                                <w:color w:val="000000"/>
                                <w:lang w:eastAsia="en-GB"/>
                              </w:rPr>
                              <w:t xml:space="preserve">no impact assessment has been completed on the consequences of moving </w:t>
                            </w:r>
                            <w:r>
                              <w:rPr>
                                <w:rFonts w:eastAsia="Times New Roman" w:cstheme="minorHAnsi"/>
                                <w:b/>
                                <w:bCs/>
                                <w:color w:val="000000"/>
                                <w:lang w:eastAsia="en-GB"/>
                              </w:rPr>
                              <w:t xml:space="preserve">inpatient </w:t>
                            </w:r>
                            <w:r>
                              <w:rPr>
                                <w:rFonts w:eastAsia="Times New Roman" w:cstheme="minorHAnsi"/>
                                <w:b/>
                                <w:bCs/>
                                <w:color w:val="000000"/>
                                <w:lang w:eastAsia="en-GB"/>
                              </w:rPr>
                              <w:tab/>
                            </w:r>
                            <w:r w:rsidRPr="00E1642D">
                              <w:rPr>
                                <w:rFonts w:eastAsia="Times New Roman" w:cstheme="minorHAnsi"/>
                                <w:b/>
                                <w:bCs/>
                                <w:color w:val="000000"/>
                                <w:lang w:eastAsia="en-GB"/>
                              </w:rPr>
                              <w:t xml:space="preserve">elective surgery away from Lewisham Hospital. </w:t>
                            </w:r>
                          </w:p>
                          <w:p w14:paraId="0E6B07EB" w14:textId="73E9149E" w:rsidR="00D1110E" w:rsidRDefault="00D1110E" w:rsidP="00C264BC">
                            <w:pPr>
                              <w:rPr>
                                <w:rFonts w:eastAsia="Times New Roman" w:cstheme="minorHAnsi"/>
                                <w:b/>
                                <w:i/>
                              </w:rPr>
                            </w:pPr>
                            <w:r w:rsidRPr="00AD475D">
                              <w:rPr>
                                <w:rFonts w:eastAsia="Times New Roman" w:cstheme="minorHAnsi"/>
                                <w:b/>
                                <w:i/>
                              </w:rPr>
                              <w:t xml:space="preserve">We ask the </w:t>
                            </w:r>
                            <w:r>
                              <w:rPr>
                                <w:rFonts w:eastAsia="Times New Roman" w:cstheme="minorHAnsi"/>
                                <w:b/>
                                <w:i/>
                              </w:rPr>
                              <w:t xml:space="preserve">Joint Health Overview </w:t>
                            </w:r>
                            <w:r w:rsidRPr="00AD475D">
                              <w:rPr>
                                <w:rFonts w:eastAsia="Times New Roman" w:cstheme="minorHAnsi"/>
                                <w:b/>
                                <w:i/>
                              </w:rPr>
                              <w:t>Scrutiny Panel to insist that the 'enhanced status quo</w:t>
                            </w:r>
                            <w:r>
                              <w:rPr>
                                <w:rFonts w:eastAsia="Times New Roman" w:cstheme="minorHAnsi"/>
                                <w:b/>
                                <w:i/>
                              </w:rPr>
                              <w:t xml:space="preserve">' option be fully developed </w:t>
                            </w:r>
                            <w:r w:rsidRPr="00812740">
                              <w:rPr>
                                <w:rFonts w:eastAsia="Times New Roman" w:cstheme="minorHAnsi"/>
                                <w:i/>
                              </w:rPr>
                              <w:t>before consultation</w:t>
                            </w:r>
                            <w:r>
                              <w:rPr>
                                <w:rFonts w:eastAsia="Times New Roman" w:cstheme="minorHAnsi"/>
                                <w:b/>
                                <w:i/>
                              </w:rPr>
                              <w:t xml:space="preserve"> </w:t>
                            </w:r>
                            <w:r w:rsidRPr="00812740">
                              <w:rPr>
                                <w:rFonts w:eastAsia="Times New Roman" w:cstheme="minorHAnsi"/>
                                <w:i/>
                              </w:rPr>
                              <w:t>starts</w:t>
                            </w:r>
                            <w:r>
                              <w:rPr>
                                <w:rFonts w:eastAsia="Times New Roman" w:cstheme="minorHAnsi"/>
                                <w:b/>
                                <w:i/>
                              </w:rPr>
                              <w:t xml:space="preserve"> and</w:t>
                            </w:r>
                            <w:r w:rsidRPr="00E1642D">
                              <w:rPr>
                                <w:rFonts w:eastAsia="Times New Roman" w:cstheme="minorHAnsi"/>
                                <w:b/>
                                <w:i/>
                              </w:rPr>
                              <w:t xml:space="preserve"> compared with other options on </w:t>
                            </w:r>
                            <w:r>
                              <w:rPr>
                                <w:rFonts w:eastAsia="Times New Roman" w:cstheme="minorHAnsi"/>
                                <w:b/>
                                <w:i/>
                              </w:rPr>
                              <w:t>an equal basis, looking at:</w:t>
                            </w:r>
                          </w:p>
                          <w:p w14:paraId="3B1B8056" w14:textId="09A3DC8A" w:rsidR="00D1110E" w:rsidRDefault="00D1110E" w:rsidP="00C264BC">
                            <w:pPr>
                              <w:pStyle w:val="ListParagraph"/>
                              <w:numPr>
                                <w:ilvl w:val="0"/>
                                <w:numId w:val="36"/>
                              </w:numPr>
                              <w:rPr>
                                <w:rFonts w:eastAsia="Times New Roman" w:cstheme="minorHAnsi"/>
                                <w:b/>
                                <w:i/>
                              </w:rPr>
                            </w:pPr>
                            <w:r>
                              <w:rPr>
                                <w:rFonts w:eastAsia="Times New Roman" w:cstheme="minorHAnsi"/>
                                <w:b/>
                                <w:i/>
                              </w:rPr>
                              <w:t>clinical impact;</w:t>
                            </w:r>
                          </w:p>
                          <w:p w14:paraId="6E50607D" w14:textId="569FFB4B" w:rsidR="00D1110E" w:rsidRDefault="00D1110E" w:rsidP="00C264BC">
                            <w:pPr>
                              <w:pStyle w:val="ListParagraph"/>
                              <w:numPr>
                                <w:ilvl w:val="0"/>
                                <w:numId w:val="36"/>
                              </w:numPr>
                              <w:rPr>
                                <w:rFonts w:eastAsia="Times New Roman" w:cstheme="minorHAnsi"/>
                                <w:b/>
                                <w:i/>
                              </w:rPr>
                            </w:pPr>
                            <w:r>
                              <w:rPr>
                                <w:rFonts w:eastAsia="Times New Roman" w:cstheme="minorHAnsi"/>
                                <w:b/>
                                <w:i/>
                              </w:rPr>
                              <w:t>patient experience – including travel times;</w:t>
                            </w:r>
                          </w:p>
                          <w:p w14:paraId="29174566" w14:textId="77777777" w:rsidR="00D1110E" w:rsidRDefault="00D1110E" w:rsidP="00C264BC">
                            <w:pPr>
                              <w:pStyle w:val="ListParagraph"/>
                              <w:numPr>
                                <w:ilvl w:val="0"/>
                                <w:numId w:val="36"/>
                              </w:numPr>
                              <w:rPr>
                                <w:rFonts w:eastAsia="Times New Roman" w:cstheme="minorHAnsi"/>
                                <w:b/>
                                <w:i/>
                              </w:rPr>
                            </w:pPr>
                            <w:r w:rsidRPr="00E1642D">
                              <w:rPr>
                                <w:rFonts w:eastAsia="Times New Roman" w:cstheme="minorHAnsi"/>
                                <w:b/>
                                <w:i/>
                              </w:rPr>
                              <w:t>potential negative impact on the stability of the L&amp;G NHS Trust</w:t>
                            </w:r>
                            <w:r>
                              <w:rPr>
                                <w:rFonts w:eastAsia="Times New Roman" w:cstheme="minorHAnsi"/>
                                <w:b/>
                                <w:i/>
                              </w:rPr>
                              <w:t>;</w:t>
                            </w:r>
                            <w:r w:rsidRPr="00E1642D">
                              <w:rPr>
                                <w:rFonts w:eastAsia="Times New Roman" w:cstheme="minorHAnsi"/>
                                <w:b/>
                                <w:i/>
                              </w:rPr>
                              <w:t xml:space="preserve"> and finally</w:t>
                            </w:r>
                          </w:p>
                          <w:p w14:paraId="7CCE31F1" w14:textId="06AE5A35" w:rsidR="00D1110E" w:rsidRPr="00E1642D" w:rsidRDefault="00D1110E" w:rsidP="00C264BC">
                            <w:pPr>
                              <w:pStyle w:val="ListParagraph"/>
                              <w:numPr>
                                <w:ilvl w:val="0"/>
                                <w:numId w:val="36"/>
                              </w:numPr>
                              <w:rPr>
                                <w:rFonts w:eastAsia="Times New Roman" w:cstheme="minorHAnsi"/>
                                <w:b/>
                                <w:i/>
                              </w:rPr>
                            </w:pPr>
                            <w:r>
                              <w:rPr>
                                <w:rFonts w:eastAsia="Times New Roman" w:cstheme="minorHAnsi"/>
                                <w:b/>
                                <w:i/>
                              </w:rPr>
                              <w:t xml:space="preserve">on the financial model including the impact of capital costs and risk of private finance </w:t>
                            </w:r>
                          </w:p>
                          <w:p w14:paraId="0D5EED3B" w14:textId="77777777" w:rsidR="00D1110E" w:rsidRPr="00AD475D" w:rsidRDefault="00D1110E" w:rsidP="00C264BC">
                            <w:pPr>
                              <w:spacing w:after="0" w:line="240" w:lineRule="auto"/>
                              <w:rPr>
                                <w:rFonts w:cstheme="minorHAnsi"/>
                                <w:b/>
                              </w:rPr>
                            </w:pPr>
                          </w:p>
                          <w:p w14:paraId="0DBF9B85" w14:textId="77777777" w:rsidR="00D1110E" w:rsidRDefault="00D111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7D3AF" id="Text Box 4" o:spid="_x0000_s1027" type="#_x0000_t202" style="position:absolute;margin-left:-5.25pt;margin-top:66pt;width:459pt;height:20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" filled="f" strokecolor="#5b9bd5 [3204]">
                <v:textbox>
                  <w:txbxContent>
                    <w:p w14:paraId="7991F3A4" w14:textId="21D7F5B9" w:rsidR="00D1110E" w:rsidRDefault="00D1110E" w:rsidP="00C264BC">
                      <w:pPr>
                        <w:rPr>
                          <w:rFonts w:eastAsia="Times New Roman" w:cstheme="minorHAnsi"/>
                          <w:b/>
                          <w:bCs/>
                          <w:color w:val="000000"/>
                          <w:lang w:eastAsia="en-GB"/>
                        </w:rPr>
                      </w:pPr>
                      <w:r w:rsidRPr="00E1642D">
                        <w:rPr>
                          <w:rFonts w:eastAsia="Times New Roman" w:cstheme="minorHAnsi"/>
                          <w:b/>
                          <w:bCs/>
                          <w:color w:val="000000"/>
                          <w:lang w:eastAsia="en-GB"/>
                        </w:rPr>
                        <w:t xml:space="preserve">We </w:t>
                      </w:r>
                      <w:r>
                        <w:rPr>
                          <w:rFonts w:eastAsia="Times New Roman" w:cstheme="minorHAnsi"/>
                          <w:b/>
                          <w:bCs/>
                          <w:color w:val="000000"/>
                          <w:lang w:eastAsia="en-GB"/>
                        </w:rPr>
                        <w:t>say that:</w:t>
                      </w:r>
                      <w:r>
                        <w:rPr>
                          <w:rFonts w:eastAsia="Times New Roman" w:cstheme="minorHAnsi"/>
                          <w:b/>
                          <w:bCs/>
                          <w:color w:val="000000"/>
                          <w:lang w:eastAsia="en-GB"/>
                        </w:rPr>
                        <w:br/>
                      </w:r>
                      <w:r>
                        <w:rPr>
                          <w:rFonts w:eastAsia="Times New Roman" w:cstheme="minorHAnsi"/>
                          <w:b/>
                          <w:bCs/>
                          <w:color w:val="000000"/>
                          <w:lang w:eastAsia="en-GB"/>
                        </w:rPr>
                        <w:tab/>
                        <w:t xml:space="preserve">(a) </w:t>
                      </w:r>
                      <w:r w:rsidRPr="00E1642D">
                        <w:rPr>
                          <w:rFonts w:eastAsia="Times New Roman" w:cstheme="minorHAnsi"/>
                          <w:b/>
                          <w:bCs/>
                          <w:color w:val="000000"/>
                          <w:lang w:eastAsia="en-GB"/>
                        </w:rPr>
                        <w:t xml:space="preserve">the option to improve (enhance) current Trust provision has </w:t>
                      </w:r>
                      <w:r w:rsidRPr="00B24BEA">
                        <w:rPr>
                          <w:rFonts w:eastAsia="Times New Roman" w:cstheme="minorHAnsi"/>
                          <w:b/>
                          <w:bCs/>
                          <w:i/>
                          <w:color w:val="000000"/>
                          <w:lang w:eastAsia="en-GB"/>
                        </w:rPr>
                        <w:t>not</w:t>
                      </w:r>
                      <w:r>
                        <w:rPr>
                          <w:rFonts w:eastAsia="Times New Roman" w:cstheme="minorHAnsi"/>
                          <w:b/>
                          <w:bCs/>
                          <w:color w:val="000000"/>
                          <w:lang w:eastAsia="en-GB"/>
                        </w:rPr>
                        <w:t xml:space="preserve"> </w:t>
                      </w:r>
                      <w:r w:rsidRPr="00E1642D">
                        <w:rPr>
                          <w:rFonts w:eastAsia="Times New Roman" w:cstheme="minorHAnsi"/>
                          <w:b/>
                          <w:bCs/>
                          <w:color w:val="000000"/>
                          <w:lang w:eastAsia="en-GB"/>
                        </w:rPr>
                        <w:t>been</w:t>
                      </w:r>
                      <w:r>
                        <w:rPr>
                          <w:rFonts w:eastAsia="Times New Roman" w:cstheme="minorHAnsi"/>
                          <w:b/>
                          <w:bCs/>
                          <w:color w:val="000000"/>
                          <w:lang w:eastAsia="en-GB"/>
                        </w:rPr>
                        <w:t xml:space="preserve"> examined</w:t>
                      </w:r>
                      <w:r w:rsidRPr="00E1642D">
                        <w:rPr>
                          <w:rFonts w:eastAsia="Times New Roman" w:cstheme="minorHAnsi"/>
                          <w:b/>
                          <w:bCs/>
                          <w:color w:val="000000"/>
                          <w:lang w:eastAsia="en-GB"/>
                        </w:rPr>
                        <w:t xml:space="preserve"> </w:t>
                      </w:r>
                      <w:r>
                        <w:rPr>
                          <w:rFonts w:eastAsia="Times New Roman" w:cstheme="minorHAnsi"/>
                          <w:b/>
                          <w:bCs/>
                          <w:color w:val="000000"/>
                          <w:lang w:eastAsia="en-GB"/>
                        </w:rPr>
                        <w:t xml:space="preserve">or </w:t>
                      </w:r>
                      <w:r>
                        <w:rPr>
                          <w:rFonts w:eastAsia="Times New Roman" w:cstheme="minorHAnsi"/>
                          <w:b/>
                          <w:bCs/>
                          <w:color w:val="000000"/>
                          <w:lang w:eastAsia="en-GB"/>
                        </w:rPr>
                        <w:tab/>
                      </w:r>
                      <w:r w:rsidRPr="00E1642D">
                        <w:rPr>
                          <w:rFonts w:eastAsia="Times New Roman" w:cstheme="minorHAnsi"/>
                          <w:b/>
                          <w:bCs/>
                          <w:color w:val="000000"/>
                          <w:lang w:eastAsia="en-GB"/>
                        </w:rPr>
                        <w:t>taken seriously</w:t>
                      </w:r>
                      <w:r>
                        <w:rPr>
                          <w:rFonts w:eastAsia="Times New Roman" w:cstheme="minorHAnsi"/>
                          <w:b/>
                          <w:bCs/>
                          <w:color w:val="000000"/>
                          <w:lang w:eastAsia="en-GB"/>
                        </w:rPr>
                        <w:t xml:space="preserve"> in any way;</w:t>
                      </w:r>
                      <w:r w:rsidRPr="00E1642D">
                        <w:rPr>
                          <w:rFonts w:eastAsia="Times New Roman" w:cstheme="minorHAnsi"/>
                          <w:b/>
                          <w:bCs/>
                          <w:color w:val="000000"/>
                          <w:lang w:eastAsia="en-GB"/>
                        </w:rPr>
                        <w:t xml:space="preserve"> and </w:t>
                      </w:r>
                    </w:p>
                    <w:p w14:paraId="6F3CE6B1" w14:textId="12F6CE2B" w:rsidR="00D1110E" w:rsidRPr="00E1642D" w:rsidRDefault="00D1110E" w:rsidP="00C264BC">
                      <w:pPr>
                        <w:rPr>
                          <w:rFonts w:cstheme="minorHAnsi"/>
                          <w:b/>
                          <w:lang w:val="pl-PL"/>
                        </w:rPr>
                      </w:pPr>
                      <w:r>
                        <w:rPr>
                          <w:rFonts w:eastAsia="Times New Roman" w:cstheme="minorHAnsi"/>
                          <w:b/>
                          <w:bCs/>
                          <w:color w:val="000000"/>
                          <w:lang w:eastAsia="en-GB"/>
                        </w:rPr>
                        <w:tab/>
                        <w:t xml:space="preserve">(b) </w:t>
                      </w:r>
                      <w:r w:rsidRPr="00E1642D">
                        <w:rPr>
                          <w:rFonts w:eastAsia="Times New Roman" w:cstheme="minorHAnsi"/>
                          <w:b/>
                          <w:bCs/>
                          <w:color w:val="000000"/>
                          <w:lang w:eastAsia="en-GB"/>
                        </w:rPr>
                        <w:t xml:space="preserve">no impact assessment has been completed on the consequences of moving </w:t>
                      </w:r>
                      <w:r>
                        <w:rPr>
                          <w:rFonts w:eastAsia="Times New Roman" w:cstheme="minorHAnsi"/>
                          <w:b/>
                          <w:bCs/>
                          <w:color w:val="000000"/>
                          <w:lang w:eastAsia="en-GB"/>
                        </w:rPr>
                        <w:t xml:space="preserve">inpatient </w:t>
                      </w:r>
                      <w:r>
                        <w:rPr>
                          <w:rFonts w:eastAsia="Times New Roman" w:cstheme="minorHAnsi"/>
                          <w:b/>
                          <w:bCs/>
                          <w:color w:val="000000"/>
                          <w:lang w:eastAsia="en-GB"/>
                        </w:rPr>
                        <w:tab/>
                      </w:r>
                      <w:r w:rsidRPr="00E1642D">
                        <w:rPr>
                          <w:rFonts w:eastAsia="Times New Roman" w:cstheme="minorHAnsi"/>
                          <w:b/>
                          <w:bCs/>
                          <w:color w:val="000000"/>
                          <w:lang w:eastAsia="en-GB"/>
                        </w:rPr>
                        <w:t xml:space="preserve">elective surgery away from Lewisham Hospital. </w:t>
                      </w:r>
                    </w:p>
                    <w:p w14:paraId="0E6B07EB" w14:textId="73E9149E" w:rsidR="00D1110E" w:rsidRDefault="00D1110E" w:rsidP="00C264BC">
                      <w:pPr>
                        <w:rPr>
                          <w:rFonts w:eastAsia="Times New Roman" w:cstheme="minorHAnsi"/>
                          <w:b/>
                          <w:i/>
                        </w:rPr>
                      </w:pPr>
                      <w:r w:rsidRPr="00AD475D">
                        <w:rPr>
                          <w:rFonts w:eastAsia="Times New Roman" w:cstheme="minorHAnsi"/>
                          <w:b/>
                          <w:i/>
                        </w:rPr>
                        <w:t xml:space="preserve">We ask the </w:t>
                      </w:r>
                      <w:r>
                        <w:rPr>
                          <w:rFonts w:eastAsia="Times New Roman" w:cstheme="minorHAnsi"/>
                          <w:b/>
                          <w:i/>
                        </w:rPr>
                        <w:t xml:space="preserve">Joint Health Overview </w:t>
                      </w:r>
                      <w:r w:rsidRPr="00AD475D">
                        <w:rPr>
                          <w:rFonts w:eastAsia="Times New Roman" w:cstheme="minorHAnsi"/>
                          <w:b/>
                          <w:i/>
                        </w:rPr>
                        <w:t>Scrutiny Panel to insist that the 'enhanced status quo</w:t>
                      </w:r>
                      <w:r>
                        <w:rPr>
                          <w:rFonts w:eastAsia="Times New Roman" w:cstheme="minorHAnsi"/>
                          <w:b/>
                          <w:i/>
                        </w:rPr>
                        <w:t xml:space="preserve">' option be fully developed </w:t>
                      </w:r>
                      <w:r w:rsidRPr="00812740">
                        <w:rPr>
                          <w:rFonts w:eastAsia="Times New Roman" w:cstheme="minorHAnsi"/>
                          <w:i/>
                        </w:rPr>
                        <w:t>before consultation</w:t>
                      </w:r>
                      <w:r>
                        <w:rPr>
                          <w:rFonts w:eastAsia="Times New Roman" w:cstheme="minorHAnsi"/>
                          <w:b/>
                          <w:i/>
                        </w:rPr>
                        <w:t xml:space="preserve"> </w:t>
                      </w:r>
                      <w:r w:rsidRPr="00812740">
                        <w:rPr>
                          <w:rFonts w:eastAsia="Times New Roman" w:cstheme="minorHAnsi"/>
                          <w:i/>
                        </w:rPr>
                        <w:t>starts</w:t>
                      </w:r>
                      <w:r>
                        <w:rPr>
                          <w:rFonts w:eastAsia="Times New Roman" w:cstheme="minorHAnsi"/>
                          <w:b/>
                          <w:i/>
                        </w:rPr>
                        <w:t xml:space="preserve"> and</w:t>
                      </w:r>
                      <w:r w:rsidRPr="00E1642D">
                        <w:rPr>
                          <w:rFonts w:eastAsia="Times New Roman" w:cstheme="minorHAnsi"/>
                          <w:b/>
                          <w:i/>
                        </w:rPr>
                        <w:t xml:space="preserve"> compared with other options on </w:t>
                      </w:r>
                      <w:r>
                        <w:rPr>
                          <w:rFonts w:eastAsia="Times New Roman" w:cstheme="minorHAnsi"/>
                          <w:b/>
                          <w:i/>
                        </w:rPr>
                        <w:t>an equal basis, looking at:</w:t>
                      </w:r>
                    </w:p>
                    <w:p w14:paraId="3B1B8056" w14:textId="09A3DC8A" w:rsidR="00D1110E" w:rsidRDefault="00D1110E" w:rsidP="00C264BC">
                      <w:pPr>
                        <w:pStyle w:val="ListParagraph"/>
                        <w:numPr>
                          <w:ilvl w:val="0"/>
                          <w:numId w:val="36"/>
                        </w:numPr>
                        <w:rPr>
                          <w:rFonts w:eastAsia="Times New Roman" w:cstheme="minorHAnsi"/>
                          <w:b/>
                          <w:i/>
                        </w:rPr>
                      </w:pPr>
                      <w:r>
                        <w:rPr>
                          <w:rFonts w:eastAsia="Times New Roman" w:cstheme="minorHAnsi"/>
                          <w:b/>
                          <w:i/>
                        </w:rPr>
                        <w:t>clinical impact;</w:t>
                      </w:r>
                    </w:p>
                    <w:p w14:paraId="6E50607D" w14:textId="569FFB4B" w:rsidR="00D1110E" w:rsidRDefault="00D1110E" w:rsidP="00C264BC">
                      <w:pPr>
                        <w:pStyle w:val="ListParagraph"/>
                        <w:numPr>
                          <w:ilvl w:val="0"/>
                          <w:numId w:val="36"/>
                        </w:numPr>
                        <w:rPr>
                          <w:rFonts w:eastAsia="Times New Roman" w:cstheme="minorHAnsi"/>
                          <w:b/>
                          <w:i/>
                        </w:rPr>
                      </w:pPr>
                      <w:r>
                        <w:rPr>
                          <w:rFonts w:eastAsia="Times New Roman" w:cstheme="minorHAnsi"/>
                          <w:b/>
                          <w:i/>
                        </w:rPr>
                        <w:t>patient experience – including travel times;</w:t>
                      </w:r>
                    </w:p>
                    <w:p w14:paraId="29174566" w14:textId="77777777" w:rsidR="00D1110E" w:rsidRDefault="00D1110E" w:rsidP="00C264BC">
                      <w:pPr>
                        <w:pStyle w:val="ListParagraph"/>
                        <w:numPr>
                          <w:ilvl w:val="0"/>
                          <w:numId w:val="36"/>
                        </w:numPr>
                        <w:rPr>
                          <w:rFonts w:eastAsia="Times New Roman" w:cstheme="minorHAnsi"/>
                          <w:b/>
                          <w:i/>
                        </w:rPr>
                      </w:pPr>
                      <w:r w:rsidRPr="00E1642D">
                        <w:rPr>
                          <w:rFonts w:eastAsia="Times New Roman" w:cstheme="minorHAnsi"/>
                          <w:b/>
                          <w:i/>
                        </w:rPr>
                        <w:t>potential negative impact on the stability of the L&amp;G NHS Trust</w:t>
                      </w:r>
                      <w:r>
                        <w:rPr>
                          <w:rFonts w:eastAsia="Times New Roman" w:cstheme="minorHAnsi"/>
                          <w:b/>
                          <w:i/>
                        </w:rPr>
                        <w:t>;</w:t>
                      </w:r>
                      <w:r w:rsidRPr="00E1642D">
                        <w:rPr>
                          <w:rFonts w:eastAsia="Times New Roman" w:cstheme="minorHAnsi"/>
                          <w:b/>
                          <w:i/>
                        </w:rPr>
                        <w:t xml:space="preserve"> and finally</w:t>
                      </w:r>
                    </w:p>
                    <w:p w14:paraId="7CCE31F1" w14:textId="06AE5A35" w:rsidR="00D1110E" w:rsidRPr="00E1642D" w:rsidRDefault="00D1110E" w:rsidP="00C264BC">
                      <w:pPr>
                        <w:pStyle w:val="ListParagraph"/>
                        <w:numPr>
                          <w:ilvl w:val="0"/>
                          <w:numId w:val="36"/>
                        </w:numPr>
                        <w:rPr>
                          <w:rFonts w:eastAsia="Times New Roman" w:cstheme="minorHAnsi"/>
                          <w:b/>
                          <w:i/>
                        </w:rPr>
                      </w:pPr>
                      <w:r>
                        <w:rPr>
                          <w:rFonts w:eastAsia="Times New Roman" w:cstheme="minorHAnsi"/>
                          <w:b/>
                          <w:i/>
                        </w:rPr>
                        <w:t xml:space="preserve">on the financial model including the impact of capital costs and risk of private finance </w:t>
                      </w:r>
                    </w:p>
                    <w:p w14:paraId="0D5EED3B" w14:textId="77777777" w:rsidR="00D1110E" w:rsidRPr="00AD475D" w:rsidRDefault="00D1110E" w:rsidP="00C264BC">
                      <w:pPr>
                        <w:spacing w:after="0" w:line="240" w:lineRule="auto"/>
                        <w:rPr>
                          <w:rFonts w:cstheme="minorHAnsi"/>
                          <w:b/>
                        </w:rPr>
                      </w:pPr>
                    </w:p>
                    <w:p w14:paraId="0DBF9B85" w14:textId="77777777" w:rsidR="00D1110E" w:rsidRDefault="00D1110E"/>
                  </w:txbxContent>
                </v:textbox>
                <w10:wrap type="square"/>
              </v:shape>
            </w:pict>
          </mc:Fallback>
        </mc:AlternateContent>
      </w:r>
      <w:r w:rsidR="0054078F" w:rsidRPr="002F0A4B">
        <w:rPr>
          <w:rFonts w:cstheme="minorHAnsi"/>
          <w:b/>
          <w:lang w:val="pl-PL"/>
        </w:rPr>
        <w:t>The London</w:t>
      </w:r>
      <w:r w:rsidR="00EE596A" w:rsidRPr="002F0A4B">
        <w:rPr>
          <w:rFonts w:cstheme="minorHAnsi"/>
          <w:b/>
          <w:lang w:val="pl-PL"/>
        </w:rPr>
        <w:t xml:space="preserve"> Clinical Senate review</w:t>
      </w:r>
      <w:r w:rsidR="00EE596A">
        <w:rPr>
          <w:rFonts w:cstheme="minorHAnsi"/>
          <w:lang w:val="pl-PL"/>
        </w:rPr>
        <w:t xml:space="preserve"> </w:t>
      </w:r>
      <w:r w:rsidR="002F0A4B">
        <w:rPr>
          <w:rFonts w:cstheme="minorHAnsi"/>
          <w:lang w:val="pl-PL"/>
        </w:rPr>
        <w:t xml:space="preserve">raised these points </w:t>
      </w:r>
      <w:r w:rsidR="00371AB6">
        <w:rPr>
          <w:rFonts w:cstheme="minorHAnsi"/>
          <w:lang w:val="pl-PL"/>
        </w:rPr>
        <w:t xml:space="preserve">and </w:t>
      </w:r>
      <w:r w:rsidR="002F0A4B">
        <w:rPr>
          <w:rFonts w:cstheme="minorHAnsi"/>
          <w:lang w:val="pl-PL"/>
        </w:rPr>
        <w:t xml:space="preserve">the report </w:t>
      </w:r>
      <w:r w:rsidR="00EE596A">
        <w:rPr>
          <w:rFonts w:cstheme="minorHAnsi"/>
          <w:lang w:val="pl-PL"/>
        </w:rPr>
        <w:t>contained</w:t>
      </w:r>
      <w:r w:rsidR="0054078F" w:rsidRPr="00AD475D">
        <w:rPr>
          <w:rFonts w:cstheme="minorHAnsi"/>
          <w:lang w:val="pl-PL"/>
        </w:rPr>
        <w:t xml:space="preserve"> </w:t>
      </w:r>
      <w:r w:rsidR="0054078F" w:rsidRPr="00AD475D">
        <w:rPr>
          <w:rFonts w:cstheme="minorHAnsi"/>
          <w:b/>
          <w:lang w:val="pl-PL"/>
        </w:rPr>
        <w:t>no fewer than 30 requests</w:t>
      </w:r>
      <w:r w:rsidR="00EE596A">
        <w:rPr>
          <w:rFonts w:cstheme="minorHAnsi"/>
          <w:lang w:val="pl-PL"/>
        </w:rPr>
        <w:t xml:space="preserve"> to OHSEL that it address</w:t>
      </w:r>
      <w:r w:rsidR="0054078F" w:rsidRPr="00AD475D">
        <w:rPr>
          <w:rFonts w:cstheme="minorHAnsi"/>
          <w:lang w:val="pl-PL"/>
        </w:rPr>
        <w:t xml:space="preserve"> these aspects of the pathway without which the proposals cannot be safely evaluated. </w:t>
      </w:r>
      <w:r w:rsidR="002F0A4B">
        <w:rPr>
          <w:rFonts w:cstheme="minorHAnsi"/>
          <w:lang w:val="pl-PL"/>
        </w:rPr>
        <w:t xml:space="preserve">Many remain unanswered. </w:t>
      </w:r>
      <w:r w:rsidR="0054078F" w:rsidRPr="00AD475D">
        <w:rPr>
          <w:rFonts w:cstheme="minorHAnsi"/>
          <w:lang w:val="pl-PL"/>
        </w:rPr>
        <w:t xml:space="preserve">(See Appendix </w:t>
      </w:r>
      <w:r w:rsidR="00812740">
        <w:rPr>
          <w:rFonts w:cstheme="minorHAnsi"/>
          <w:lang w:val="pl-PL"/>
        </w:rPr>
        <w:t xml:space="preserve">D – </w:t>
      </w:r>
      <w:r w:rsidR="0054078F" w:rsidRPr="00AD475D">
        <w:rPr>
          <w:rFonts w:eastAsia="Times New Roman" w:cstheme="minorHAnsi"/>
          <w:bCs/>
          <w:color w:val="000000"/>
          <w:lang w:eastAsia="en-GB"/>
        </w:rPr>
        <w:t>Analysis of Advice on Proposal for elective orthopaedic care in South East London, London Cl</w:t>
      </w:r>
      <w:r w:rsidR="00E1642D">
        <w:rPr>
          <w:rFonts w:eastAsia="Times New Roman" w:cstheme="minorHAnsi"/>
          <w:bCs/>
          <w:color w:val="000000"/>
          <w:lang w:eastAsia="en-GB"/>
        </w:rPr>
        <w:t xml:space="preserve">inical Senate Review June 2016). </w:t>
      </w:r>
    </w:p>
    <w:p w14:paraId="79490501" w14:textId="1747ED66" w:rsidR="00EB7517" w:rsidRPr="00AD475D" w:rsidRDefault="00EB7517" w:rsidP="00812740">
      <w:pPr>
        <w:rPr>
          <w:rFonts w:cstheme="minorHAnsi"/>
          <w:b/>
        </w:rPr>
      </w:pPr>
    </w:p>
    <w:p w14:paraId="08600E7C" w14:textId="77777777" w:rsidR="00CE4509" w:rsidRDefault="00CE4509">
      <w:pPr>
        <w:rPr>
          <w:rFonts w:cstheme="minorHAnsi"/>
          <w:b/>
          <w:sz w:val="24"/>
        </w:rPr>
      </w:pPr>
      <w:r>
        <w:rPr>
          <w:rFonts w:cstheme="minorHAnsi"/>
          <w:b/>
          <w:sz w:val="24"/>
        </w:rPr>
        <w:br w:type="page"/>
      </w:r>
    </w:p>
    <w:p w14:paraId="01520369" w14:textId="48D40210" w:rsidR="00695CB3" w:rsidRPr="00AC252F" w:rsidRDefault="00FA080A" w:rsidP="00F05379">
      <w:pPr>
        <w:spacing w:after="0" w:line="240" w:lineRule="auto"/>
        <w:rPr>
          <w:rFonts w:cstheme="minorHAnsi"/>
          <w:b/>
          <w:sz w:val="24"/>
        </w:rPr>
      </w:pPr>
      <w:r>
        <w:rPr>
          <w:rFonts w:cstheme="minorHAnsi"/>
          <w:b/>
          <w:sz w:val="24"/>
        </w:rPr>
        <w:lastRenderedPageBreak/>
        <w:t>8</w:t>
      </w:r>
      <w:r w:rsidR="00AC252F">
        <w:rPr>
          <w:rFonts w:cstheme="minorHAnsi"/>
          <w:b/>
          <w:sz w:val="24"/>
        </w:rPr>
        <w:t>:</w:t>
      </w:r>
      <w:r w:rsidR="00C264BC">
        <w:rPr>
          <w:rFonts w:cstheme="minorHAnsi"/>
          <w:b/>
          <w:sz w:val="24"/>
        </w:rPr>
        <w:t xml:space="preserve"> </w:t>
      </w:r>
      <w:r w:rsidR="006D6A9E">
        <w:rPr>
          <w:rFonts w:cstheme="minorHAnsi"/>
          <w:b/>
          <w:sz w:val="24"/>
        </w:rPr>
        <w:t>Summarising our concerns</w:t>
      </w:r>
      <w:r w:rsidR="00C264BC">
        <w:rPr>
          <w:rFonts w:cstheme="minorHAnsi"/>
          <w:b/>
          <w:sz w:val="24"/>
        </w:rPr>
        <w:t xml:space="preserve"> </w:t>
      </w:r>
      <w:r w:rsidR="00C264BC">
        <w:rPr>
          <w:rFonts w:cstheme="minorHAnsi"/>
          <w:b/>
          <w:sz w:val="24"/>
        </w:rPr>
        <w:br/>
      </w:r>
    </w:p>
    <w:p w14:paraId="1E4451D6" w14:textId="77777777" w:rsidR="006C72B3" w:rsidRDefault="00C06DFA" w:rsidP="00FB5A24">
      <w:pPr>
        <w:spacing w:after="0" w:line="240" w:lineRule="auto"/>
        <w:outlineLvl w:val="0"/>
        <w:rPr>
          <w:rFonts w:cstheme="minorHAnsi"/>
          <w:b/>
          <w:sz w:val="24"/>
        </w:rPr>
      </w:pPr>
      <w:r w:rsidRPr="00D57026">
        <w:rPr>
          <w:rFonts w:cstheme="minorHAnsi"/>
          <w:b/>
          <w:sz w:val="24"/>
        </w:rPr>
        <w:t>8</w:t>
      </w:r>
      <w:r w:rsidR="00C264BC" w:rsidRPr="00D57026">
        <w:rPr>
          <w:rFonts w:cstheme="minorHAnsi"/>
          <w:b/>
          <w:sz w:val="24"/>
        </w:rPr>
        <w:t>.1 The need for consultation on the whole STP</w:t>
      </w:r>
    </w:p>
    <w:p w14:paraId="3B0802CF" w14:textId="64B79D07" w:rsidR="006C72B3" w:rsidRDefault="00C264BC" w:rsidP="006C72B3">
      <w:pPr>
        <w:spacing w:after="0" w:line="240" w:lineRule="auto"/>
        <w:rPr>
          <w:rFonts w:cstheme="minorHAnsi"/>
          <w:lang w:val="en-US"/>
        </w:rPr>
      </w:pPr>
      <w:r w:rsidRPr="00D57026">
        <w:rPr>
          <w:rFonts w:cstheme="minorHAnsi"/>
          <w:sz w:val="24"/>
        </w:rPr>
        <w:br/>
      </w:r>
      <w:r w:rsidR="006C72B3">
        <w:rPr>
          <w:rFonts w:cstheme="minorHAnsi"/>
          <w:lang w:val="en-US"/>
        </w:rPr>
        <w:t>OHSEL’s</w:t>
      </w:r>
      <w:r w:rsidR="006C72B3" w:rsidRPr="00AD475D">
        <w:rPr>
          <w:rFonts w:cstheme="minorHAnsi"/>
          <w:lang w:val="en-US"/>
        </w:rPr>
        <w:t xml:space="preserve"> </w:t>
      </w:r>
      <w:r w:rsidR="006C72B3" w:rsidRPr="00E24173">
        <w:rPr>
          <w:rFonts w:cstheme="minorHAnsi"/>
          <w:b/>
          <w:lang w:val="en-US"/>
        </w:rPr>
        <w:t>‘</w:t>
      </w:r>
      <w:r w:rsidR="006C72B3" w:rsidRPr="00E24173">
        <w:rPr>
          <w:rFonts w:cstheme="minorHAnsi"/>
          <w:b/>
          <w:i/>
          <w:lang w:val="en-US"/>
        </w:rPr>
        <w:t>Communications and engagement forward plan’</w:t>
      </w:r>
      <w:r w:rsidR="006C72B3" w:rsidRPr="00AD475D">
        <w:rPr>
          <w:rFonts w:cstheme="minorHAnsi"/>
          <w:lang w:val="en-US"/>
        </w:rPr>
        <w:t xml:space="preserve"> (</w:t>
      </w:r>
      <w:r w:rsidR="006C72B3">
        <w:rPr>
          <w:rFonts w:cstheme="minorHAnsi"/>
          <w:lang w:val="en-US"/>
        </w:rPr>
        <w:t>supporting paper for the April 20</w:t>
      </w:r>
      <w:r w:rsidR="006C72B3" w:rsidRPr="00AD475D">
        <w:rPr>
          <w:rFonts w:cstheme="minorHAnsi"/>
          <w:lang w:val="en-US"/>
        </w:rPr>
        <w:t xml:space="preserve">16 JHOSC meeting) outlines OHSEL’s communication and engagement plan. The paper </w:t>
      </w:r>
      <w:r w:rsidR="006C72B3" w:rsidRPr="00E24173">
        <w:rPr>
          <w:rFonts w:cstheme="minorHAnsi"/>
          <w:b/>
          <w:lang w:val="en-US"/>
        </w:rPr>
        <w:t>states that the elective orthopaedic centre</w:t>
      </w:r>
      <w:r w:rsidR="006C72B3">
        <w:rPr>
          <w:rFonts w:cstheme="minorHAnsi"/>
          <w:b/>
          <w:lang w:val="en-US"/>
        </w:rPr>
        <w:t>s plan</w:t>
      </w:r>
      <w:r w:rsidR="006C72B3" w:rsidRPr="00E24173">
        <w:rPr>
          <w:rFonts w:cstheme="minorHAnsi"/>
          <w:b/>
          <w:lang w:val="en-US"/>
        </w:rPr>
        <w:t xml:space="preserve"> is the only one likely to require public consultation</w:t>
      </w:r>
      <w:r w:rsidR="006C72B3" w:rsidRPr="00AD475D">
        <w:rPr>
          <w:rFonts w:cstheme="minorHAnsi"/>
          <w:lang w:val="en-US"/>
        </w:rPr>
        <w:t>.</w:t>
      </w:r>
    </w:p>
    <w:p w14:paraId="73100509" w14:textId="77777777" w:rsidR="006C72B3" w:rsidRPr="00AD475D" w:rsidRDefault="006C72B3" w:rsidP="006C72B3">
      <w:pPr>
        <w:spacing w:after="0" w:line="240" w:lineRule="auto"/>
        <w:rPr>
          <w:rFonts w:cstheme="minorHAnsi"/>
          <w:lang w:val="en-US"/>
        </w:rPr>
      </w:pPr>
    </w:p>
    <w:p w14:paraId="1E1992AD" w14:textId="52D40070" w:rsidR="006C72B3" w:rsidRPr="00E24173" w:rsidRDefault="006C72B3" w:rsidP="006C72B3">
      <w:pPr>
        <w:rPr>
          <w:rFonts w:cstheme="minorHAnsi"/>
          <w:b/>
          <w:lang w:val="en-US"/>
        </w:rPr>
      </w:pPr>
      <w:r w:rsidRPr="006C72B3">
        <w:rPr>
          <w:rFonts w:cstheme="minorHAnsi"/>
          <w:lang w:val="en-US"/>
        </w:rPr>
        <w:t>We are concerned that</w:t>
      </w:r>
      <w:r w:rsidRPr="00E24173">
        <w:rPr>
          <w:rFonts w:cstheme="minorHAnsi"/>
          <w:b/>
          <w:lang w:val="en-US"/>
        </w:rPr>
        <w:t xml:space="preserve"> </w:t>
      </w:r>
      <w:r w:rsidRPr="006C72B3">
        <w:rPr>
          <w:rFonts w:cstheme="minorHAnsi"/>
          <w:lang w:val="en-US"/>
        </w:rPr>
        <w:t xml:space="preserve">we do not know </w:t>
      </w:r>
      <w:r w:rsidRPr="00E24173">
        <w:rPr>
          <w:rFonts w:cstheme="minorHAnsi"/>
          <w:b/>
          <w:lang w:val="en-US"/>
        </w:rPr>
        <w:t xml:space="preserve">what criteria are being used to decide </w:t>
      </w:r>
      <w:r w:rsidRPr="005F4207">
        <w:rPr>
          <w:rFonts w:cstheme="minorHAnsi"/>
          <w:lang w:val="en-US"/>
        </w:rPr>
        <w:t>whether proposed</w:t>
      </w:r>
      <w:r w:rsidRPr="00E24173">
        <w:rPr>
          <w:rFonts w:cstheme="minorHAnsi"/>
          <w:b/>
          <w:lang w:val="en-US"/>
        </w:rPr>
        <w:t xml:space="preserve"> changes a</w:t>
      </w:r>
      <w:r>
        <w:rPr>
          <w:rFonts w:cstheme="minorHAnsi"/>
          <w:b/>
          <w:lang w:val="en-US"/>
        </w:rPr>
        <w:t>re ‘significant’, ‘substantial’ or</w:t>
      </w:r>
      <w:r w:rsidRPr="00E24173">
        <w:rPr>
          <w:rFonts w:cstheme="minorHAnsi"/>
          <w:b/>
          <w:lang w:val="en-US"/>
        </w:rPr>
        <w:t xml:space="preserve"> ‘having an impact’ </w:t>
      </w:r>
      <w:r w:rsidRPr="005F4207">
        <w:rPr>
          <w:rFonts w:cstheme="minorHAnsi"/>
          <w:lang w:val="en-US"/>
        </w:rPr>
        <w:t>(hence requiring formal consultation).</w:t>
      </w:r>
      <w:r w:rsidRPr="00E24173">
        <w:rPr>
          <w:rFonts w:cstheme="minorHAnsi"/>
          <w:b/>
          <w:lang w:val="en-US"/>
        </w:rPr>
        <w:t xml:space="preserve"> </w:t>
      </w:r>
      <w:r>
        <w:rPr>
          <w:rFonts w:cstheme="minorHAnsi"/>
          <w:b/>
          <w:lang w:val="en-US"/>
        </w:rPr>
        <w:t xml:space="preserve">We ask </w:t>
      </w:r>
      <w:r w:rsidRPr="00E24173">
        <w:rPr>
          <w:rFonts w:cstheme="minorHAnsi"/>
          <w:b/>
          <w:lang w:val="en-US"/>
        </w:rPr>
        <w:t>who w</w:t>
      </w:r>
      <w:r>
        <w:rPr>
          <w:rFonts w:cstheme="minorHAnsi"/>
          <w:b/>
          <w:lang w:val="en-US"/>
        </w:rPr>
        <w:t xml:space="preserve">ill </w:t>
      </w:r>
      <w:r w:rsidRPr="00E24173">
        <w:rPr>
          <w:rFonts w:cstheme="minorHAnsi"/>
          <w:b/>
          <w:lang w:val="en-US"/>
        </w:rPr>
        <w:t xml:space="preserve">make those judgments. </w:t>
      </w:r>
    </w:p>
    <w:p w14:paraId="2998CBF5" w14:textId="1680C4C3" w:rsidR="006C72B3" w:rsidRPr="00E24173" w:rsidRDefault="006C72B3" w:rsidP="006C72B3">
      <w:pPr>
        <w:rPr>
          <w:rFonts w:cstheme="minorHAnsi"/>
          <w:b/>
          <w:lang w:val="en-US"/>
        </w:rPr>
      </w:pPr>
      <w:r w:rsidRPr="00E24173">
        <w:rPr>
          <w:rFonts w:cstheme="minorHAnsi"/>
          <w:b/>
          <w:lang w:val="en-US"/>
        </w:rPr>
        <w:t xml:space="preserve">We are concerned that other aspects of the plan will not be formally consulted on and that the tone of the Guidance suggests that consultation will be about </w:t>
      </w:r>
      <w:r w:rsidRPr="005F4207">
        <w:rPr>
          <w:rFonts w:cstheme="minorHAnsi"/>
          <w:b/>
          <w:i/>
          <w:u w:val="single"/>
          <w:lang w:val="en-US"/>
        </w:rPr>
        <w:t>how</w:t>
      </w:r>
      <w:r w:rsidRPr="00E24173">
        <w:rPr>
          <w:rFonts w:cstheme="minorHAnsi"/>
          <w:b/>
          <w:lang w:val="en-US"/>
        </w:rPr>
        <w:t xml:space="preserve"> rather than </w:t>
      </w:r>
      <w:r w:rsidRPr="005F4207">
        <w:rPr>
          <w:rFonts w:cstheme="minorHAnsi"/>
          <w:b/>
          <w:i/>
          <w:u w:val="single"/>
          <w:lang w:val="en-US"/>
        </w:rPr>
        <w:t>whethe</w:t>
      </w:r>
      <w:r w:rsidRPr="005F4207">
        <w:rPr>
          <w:rFonts w:cstheme="minorHAnsi"/>
          <w:b/>
          <w:i/>
          <w:lang w:val="en-US"/>
        </w:rPr>
        <w:t>r</w:t>
      </w:r>
      <w:r w:rsidRPr="00E24173">
        <w:rPr>
          <w:rFonts w:cstheme="minorHAnsi"/>
          <w:b/>
          <w:lang w:val="en-US"/>
        </w:rPr>
        <w:t xml:space="preserve"> to </w:t>
      </w:r>
      <w:r w:rsidR="005F4207">
        <w:rPr>
          <w:rFonts w:cstheme="minorHAnsi"/>
          <w:b/>
          <w:lang w:val="en-US"/>
        </w:rPr>
        <w:t>implement changes in the STP</w:t>
      </w:r>
      <w:r w:rsidRPr="00E24173">
        <w:rPr>
          <w:rFonts w:cstheme="minorHAnsi"/>
          <w:b/>
          <w:lang w:val="en-US"/>
        </w:rPr>
        <w:t>.</w:t>
      </w:r>
    </w:p>
    <w:p w14:paraId="7B95473F" w14:textId="77777777" w:rsidR="005F4207" w:rsidRDefault="006C72B3" w:rsidP="006C72B3">
      <w:pPr>
        <w:pStyle w:val="BodyA"/>
        <w:spacing w:line="288" w:lineRule="auto"/>
        <w:rPr>
          <w:rFonts w:asciiTheme="minorHAnsi" w:hAnsiTheme="minorHAnsi" w:cstheme="minorHAnsi"/>
        </w:rPr>
      </w:pPr>
      <w:r w:rsidRPr="005F4207">
        <w:rPr>
          <w:rFonts w:asciiTheme="minorHAnsi" w:hAnsiTheme="minorHAnsi" w:cstheme="minorHAnsi"/>
          <w:b/>
        </w:rPr>
        <w:t>NHS England’s guidance on consultation</w:t>
      </w:r>
      <w:r w:rsidRPr="00AD475D">
        <w:rPr>
          <w:rFonts w:asciiTheme="minorHAnsi" w:hAnsiTheme="minorHAnsi" w:cstheme="minorHAnsi"/>
        </w:rPr>
        <w:t xml:space="preserve"> (NHS</w:t>
      </w:r>
      <w:r>
        <w:rPr>
          <w:rFonts w:asciiTheme="minorHAnsi" w:hAnsiTheme="minorHAnsi" w:cstheme="minorHAnsi"/>
        </w:rPr>
        <w:t>E Sept 2016:</w:t>
      </w:r>
      <w:r w:rsidRPr="00AD475D">
        <w:rPr>
          <w:rFonts w:asciiTheme="minorHAnsi" w:hAnsiTheme="minorHAnsi" w:cstheme="minorHAnsi"/>
        </w:rPr>
        <w:t xml:space="preserve"> </w:t>
      </w:r>
      <w:r w:rsidRPr="00E24173">
        <w:rPr>
          <w:rFonts w:asciiTheme="minorHAnsi" w:hAnsiTheme="minorHAnsi" w:cstheme="minorHAnsi"/>
          <w:i/>
        </w:rPr>
        <w:t>Engaging local people</w:t>
      </w:r>
      <w:r w:rsidR="005F4207">
        <w:rPr>
          <w:rFonts w:asciiTheme="minorHAnsi" w:hAnsiTheme="minorHAnsi" w:cstheme="minorHAnsi"/>
        </w:rPr>
        <w:t>) states:</w:t>
      </w:r>
    </w:p>
    <w:p w14:paraId="5329F5FF" w14:textId="20B14A16" w:rsidR="005F4207" w:rsidRDefault="005F4207" w:rsidP="005F4207">
      <w:pPr>
        <w:pStyle w:val="BodyA"/>
        <w:spacing w:line="288" w:lineRule="auto"/>
        <w:ind w:firstLine="720"/>
        <w:rPr>
          <w:rFonts w:asciiTheme="minorHAnsi" w:hAnsiTheme="minorHAnsi" w:cstheme="minorHAnsi"/>
        </w:rPr>
      </w:pPr>
      <w:r>
        <w:rPr>
          <w:rFonts w:asciiTheme="minorHAnsi" w:hAnsiTheme="minorHAnsi" w:cstheme="minorHAnsi"/>
        </w:rPr>
        <w:t>(a) T</w:t>
      </w:r>
      <w:r w:rsidR="006C72B3" w:rsidRPr="00AD475D">
        <w:rPr>
          <w:rFonts w:asciiTheme="minorHAnsi" w:hAnsiTheme="minorHAnsi" w:cstheme="minorHAnsi"/>
        </w:rPr>
        <w:t xml:space="preserve">he STP footprint itself is not a statutory body and </w:t>
      </w:r>
    </w:p>
    <w:p w14:paraId="61FC536E" w14:textId="7F871B70" w:rsidR="005F4207" w:rsidRDefault="005F4207" w:rsidP="005F4207">
      <w:pPr>
        <w:pStyle w:val="BodyA"/>
        <w:spacing w:line="288" w:lineRule="auto"/>
        <w:ind w:left="720"/>
        <w:rPr>
          <w:rFonts w:asciiTheme="minorHAnsi" w:hAnsiTheme="minorHAnsi" w:cstheme="minorHAnsi"/>
        </w:rPr>
      </w:pPr>
      <w:r>
        <w:rPr>
          <w:rFonts w:asciiTheme="minorHAnsi" w:hAnsiTheme="minorHAnsi" w:cstheme="minorHAnsi"/>
        </w:rPr>
        <w:t>(b) T</w:t>
      </w:r>
      <w:r w:rsidR="006C72B3" w:rsidRPr="00AD475D">
        <w:rPr>
          <w:rFonts w:asciiTheme="minorHAnsi" w:hAnsiTheme="minorHAnsi" w:cstheme="minorHAnsi"/>
        </w:rPr>
        <w:t xml:space="preserve">hat CCGs, local authorities and hospital NHS trusts all have a ‘variety of legal duties including to involve the public in the exercise of their statutory functions’. </w:t>
      </w:r>
    </w:p>
    <w:p w14:paraId="65D53FCE" w14:textId="458401A9" w:rsidR="006C72B3" w:rsidRDefault="005F4207" w:rsidP="005F4207">
      <w:pPr>
        <w:pStyle w:val="BodyA"/>
        <w:spacing w:line="288" w:lineRule="auto"/>
        <w:ind w:left="720"/>
        <w:rPr>
          <w:rFonts w:asciiTheme="minorHAnsi" w:hAnsiTheme="minorHAnsi" w:cstheme="minorHAnsi"/>
        </w:rPr>
      </w:pPr>
      <w:r>
        <w:rPr>
          <w:rFonts w:asciiTheme="minorHAnsi" w:hAnsiTheme="minorHAnsi" w:cstheme="minorHAnsi"/>
        </w:rPr>
        <w:t>(c ) F</w:t>
      </w:r>
      <w:r w:rsidR="006C72B3" w:rsidRPr="00AD475D">
        <w:rPr>
          <w:rFonts w:asciiTheme="minorHAnsi" w:hAnsiTheme="minorHAnsi" w:cstheme="minorHAnsi"/>
        </w:rPr>
        <w:t>ormal consultations with the public and local authorities are likely to be needed in the case of proposed ‘substantial changes in the configuration of health services’.</w:t>
      </w:r>
    </w:p>
    <w:p w14:paraId="40FDBED1" w14:textId="77777777" w:rsidR="006C72B3" w:rsidRDefault="006C72B3" w:rsidP="006C72B3">
      <w:pPr>
        <w:pStyle w:val="BodyA"/>
        <w:spacing w:line="288" w:lineRule="auto"/>
        <w:rPr>
          <w:rFonts w:asciiTheme="minorHAnsi" w:hAnsiTheme="minorHAnsi" w:cstheme="minorHAnsi"/>
        </w:rPr>
      </w:pPr>
    </w:p>
    <w:p w14:paraId="618E30DD" w14:textId="064EF532" w:rsidR="006C72B3" w:rsidRPr="005F4207" w:rsidRDefault="006C72B3" w:rsidP="005F4207">
      <w:pPr>
        <w:pStyle w:val="BodyA"/>
        <w:rPr>
          <w:rFonts w:asciiTheme="minorHAnsi" w:hAnsiTheme="minorHAnsi" w:cstheme="minorHAnsi"/>
          <w:b/>
          <w:i/>
        </w:rPr>
      </w:pPr>
      <w:r w:rsidRPr="005F4207">
        <w:rPr>
          <w:rFonts w:asciiTheme="minorHAnsi" w:hAnsiTheme="minorHAnsi" w:cstheme="minorHAnsi"/>
          <w:b/>
          <w:i/>
        </w:rPr>
        <w:t xml:space="preserve">Change that involves meeting the </w:t>
      </w:r>
      <w:r w:rsidR="005F4207">
        <w:rPr>
          <w:rFonts w:asciiTheme="minorHAnsi" w:hAnsiTheme="minorHAnsi" w:cstheme="minorHAnsi"/>
          <w:b/>
          <w:i/>
        </w:rPr>
        <w:t xml:space="preserve">unprecedented </w:t>
      </w:r>
      <w:r w:rsidRPr="005F4207">
        <w:rPr>
          <w:rFonts w:asciiTheme="minorHAnsi" w:hAnsiTheme="minorHAnsi" w:cstheme="minorHAnsi"/>
          <w:b/>
          <w:i/>
        </w:rPr>
        <w:t>challenges of £1b in health funding ad £242m of adult social care funding is in any sense of the word ‘substantial</w:t>
      </w:r>
      <w:r w:rsidR="005F4207">
        <w:rPr>
          <w:rFonts w:asciiTheme="minorHAnsi" w:hAnsiTheme="minorHAnsi" w:cstheme="minorHAnsi"/>
          <w:b/>
          <w:i/>
        </w:rPr>
        <w:t>’</w:t>
      </w:r>
      <w:r w:rsidRPr="005F4207">
        <w:rPr>
          <w:rFonts w:asciiTheme="minorHAnsi" w:hAnsiTheme="minorHAnsi" w:cstheme="minorHAnsi"/>
          <w:b/>
          <w:i/>
        </w:rPr>
        <w:t>.</w:t>
      </w:r>
    </w:p>
    <w:p w14:paraId="25011BDE" w14:textId="77777777" w:rsidR="005F4207" w:rsidRDefault="005F4207" w:rsidP="005F4207">
      <w:pPr>
        <w:spacing w:after="0" w:line="240" w:lineRule="auto"/>
        <w:rPr>
          <w:rFonts w:cstheme="minorHAnsi"/>
          <w:b/>
          <w:i/>
        </w:rPr>
      </w:pPr>
    </w:p>
    <w:p w14:paraId="756A6C29" w14:textId="3EECFF0B" w:rsidR="0000425F" w:rsidRPr="005F4207" w:rsidRDefault="006D6A9E" w:rsidP="005F4207">
      <w:pPr>
        <w:spacing w:after="0" w:line="240" w:lineRule="auto"/>
        <w:rPr>
          <w:rFonts w:cstheme="minorHAnsi"/>
        </w:rPr>
      </w:pPr>
      <w:r w:rsidRPr="005F4207">
        <w:rPr>
          <w:rFonts w:cstheme="minorHAnsi"/>
        </w:rPr>
        <w:t>OHSEL</w:t>
      </w:r>
      <w:r w:rsidR="0000425F" w:rsidRPr="005F4207">
        <w:rPr>
          <w:rFonts w:cstheme="minorHAnsi"/>
        </w:rPr>
        <w:t xml:space="preserve"> may be within statutory regulations but they are avoiding public scrutiny of work that could have systemic implications in SE London for a generation</w:t>
      </w:r>
      <w:r w:rsidRPr="005F4207">
        <w:rPr>
          <w:rFonts w:cstheme="minorHAnsi"/>
        </w:rPr>
        <w:t xml:space="preserve"> when the financial case crashes</w:t>
      </w:r>
      <w:r w:rsidR="0000425F" w:rsidRPr="005F4207">
        <w:rPr>
          <w:rFonts w:cstheme="minorHAnsi"/>
        </w:rPr>
        <w:t xml:space="preserve">. </w:t>
      </w:r>
    </w:p>
    <w:p w14:paraId="3AB2B477" w14:textId="77777777" w:rsidR="005F4207" w:rsidRDefault="005F4207" w:rsidP="005F4207">
      <w:pPr>
        <w:spacing w:after="0" w:line="240" w:lineRule="auto"/>
        <w:rPr>
          <w:rFonts w:cstheme="minorHAnsi"/>
          <w:b/>
          <w:i/>
        </w:rPr>
      </w:pPr>
    </w:p>
    <w:p w14:paraId="7C9D3551" w14:textId="0F23FB71" w:rsidR="00695CB3" w:rsidRDefault="00E1642D" w:rsidP="005F4207">
      <w:pPr>
        <w:spacing w:after="0" w:line="240" w:lineRule="auto"/>
        <w:rPr>
          <w:rFonts w:cstheme="minorHAnsi"/>
          <w:b/>
          <w:sz w:val="24"/>
        </w:rPr>
      </w:pPr>
      <w:r w:rsidRPr="00D57026">
        <w:rPr>
          <w:rFonts w:cstheme="minorHAnsi"/>
          <w:b/>
          <w:i/>
        </w:rPr>
        <w:t xml:space="preserve">Scrutiny </w:t>
      </w:r>
      <w:r w:rsidR="00695CB3" w:rsidRPr="00D57026">
        <w:rPr>
          <w:rFonts w:cstheme="minorHAnsi"/>
          <w:b/>
          <w:i/>
        </w:rPr>
        <w:t>Committee</w:t>
      </w:r>
      <w:r w:rsidRPr="00D57026">
        <w:rPr>
          <w:rFonts w:cstheme="minorHAnsi"/>
          <w:b/>
          <w:i/>
        </w:rPr>
        <w:t>s</w:t>
      </w:r>
      <w:r w:rsidR="00695CB3" w:rsidRPr="00D57026">
        <w:rPr>
          <w:rFonts w:cstheme="minorHAnsi"/>
          <w:b/>
          <w:i/>
        </w:rPr>
        <w:t xml:space="preserve"> can </w:t>
      </w:r>
      <w:r w:rsidRPr="00D57026">
        <w:rPr>
          <w:rFonts w:cstheme="minorHAnsi"/>
          <w:b/>
          <w:i/>
        </w:rPr>
        <w:t xml:space="preserve">request improvements to process, more evidence or may </w:t>
      </w:r>
      <w:r w:rsidR="00695CB3" w:rsidRPr="00D57026">
        <w:rPr>
          <w:rFonts w:cstheme="minorHAnsi"/>
          <w:b/>
          <w:i/>
        </w:rPr>
        <w:t>refer matter</w:t>
      </w:r>
      <w:r w:rsidRPr="00D57026">
        <w:rPr>
          <w:rFonts w:cstheme="minorHAnsi"/>
          <w:b/>
          <w:i/>
        </w:rPr>
        <w:t>s</w:t>
      </w:r>
      <w:r w:rsidR="00695CB3" w:rsidRPr="00D57026">
        <w:rPr>
          <w:rFonts w:cstheme="minorHAnsi"/>
          <w:b/>
          <w:i/>
        </w:rPr>
        <w:t xml:space="preserve"> to the Secretary of State if </w:t>
      </w:r>
      <w:r w:rsidRPr="00D57026">
        <w:rPr>
          <w:rFonts w:cstheme="minorHAnsi"/>
          <w:b/>
          <w:i/>
        </w:rPr>
        <w:t xml:space="preserve">processes, including </w:t>
      </w:r>
      <w:r w:rsidR="00695CB3" w:rsidRPr="00D57026">
        <w:rPr>
          <w:rFonts w:cstheme="minorHAnsi"/>
          <w:b/>
          <w:i/>
        </w:rPr>
        <w:t>consultation</w:t>
      </w:r>
      <w:r w:rsidRPr="00D57026">
        <w:rPr>
          <w:rFonts w:cstheme="minorHAnsi"/>
          <w:b/>
          <w:i/>
        </w:rPr>
        <w:t xml:space="preserve">, have </w:t>
      </w:r>
      <w:r w:rsidR="00695CB3" w:rsidRPr="00D57026">
        <w:rPr>
          <w:rFonts w:cstheme="minorHAnsi"/>
          <w:b/>
          <w:i/>
        </w:rPr>
        <w:t>been inadequate</w:t>
      </w:r>
      <w:r w:rsidR="00C264BC" w:rsidRPr="00D57026">
        <w:rPr>
          <w:rFonts w:cstheme="minorHAnsi"/>
          <w:b/>
          <w:i/>
        </w:rPr>
        <w:t>.</w:t>
      </w:r>
      <w:r w:rsidR="00C264BC" w:rsidRPr="00D57026">
        <w:rPr>
          <w:rFonts w:cstheme="minorHAnsi"/>
          <w:b/>
          <w:i/>
        </w:rPr>
        <w:br/>
      </w:r>
      <w:r w:rsidR="00C264BC" w:rsidRPr="00D57026">
        <w:rPr>
          <w:rFonts w:cstheme="minorHAnsi"/>
          <w:b/>
          <w:sz w:val="24"/>
        </w:rPr>
        <w:br/>
      </w:r>
      <w:r w:rsidR="00695CB3" w:rsidRPr="00D57026">
        <w:rPr>
          <w:rFonts w:cstheme="minorHAnsi"/>
          <w:b/>
          <w:sz w:val="24"/>
        </w:rPr>
        <w:t>Please consider this option very carefully.</w:t>
      </w:r>
    </w:p>
    <w:p w14:paraId="7271E4B5" w14:textId="77777777" w:rsidR="005F4207" w:rsidRPr="00D57026" w:rsidRDefault="005F4207" w:rsidP="005F4207">
      <w:pPr>
        <w:spacing w:after="0" w:line="240" w:lineRule="auto"/>
        <w:rPr>
          <w:rFonts w:cstheme="minorHAnsi"/>
          <w:sz w:val="24"/>
        </w:rPr>
      </w:pPr>
    </w:p>
    <w:p w14:paraId="63373F69" w14:textId="77777777" w:rsidR="006D6A9E" w:rsidRPr="006D6A9E" w:rsidRDefault="00C06DFA" w:rsidP="00FB5A24">
      <w:pPr>
        <w:outlineLvl w:val="0"/>
        <w:rPr>
          <w:rFonts w:cstheme="minorHAnsi"/>
        </w:rPr>
      </w:pPr>
      <w:r w:rsidRPr="006D6A9E">
        <w:rPr>
          <w:rFonts w:cstheme="minorHAnsi"/>
          <w:b/>
          <w:sz w:val="24"/>
        </w:rPr>
        <w:t>8</w:t>
      </w:r>
      <w:r w:rsidR="00C264BC" w:rsidRPr="006D6A9E">
        <w:rPr>
          <w:rFonts w:cstheme="minorHAnsi"/>
          <w:b/>
          <w:sz w:val="24"/>
        </w:rPr>
        <w:t>.2 Double and Treble counting</w:t>
      </w:r>
    </w:p>
    <w:p w14:paraId="718B8F7D" w14:textId="1DF68EF2" w:rsidR="006D6A9E" w:rsidRDefault="008A3DD4" w:rsidP="006D6A9E">
      <w:pPr>
        <w:pStyle w:val="ListParagraph"/>
        <w:numPr>
          <w:ilvl w:val="0"/>
          <w:numId w:val="40"/>
        </w:numPr>
        <w:rPr>
          <w:rFonts w:cstheme="minorHAnsi"/>
        </w:rPr>
      </w:pPr>
      <w:r w:rsidRPr="006D6A9E">
        <w:rPr>
          <w:rFonts w:cstheme="minorHAnsi"/>
        </w:rPr>
        <w:t xml:space="preserve">We </w:t>
      </w:r>
      <w:r w:rsidR="006D6A9E" w:rsidRPr="006D6A9E">
        <w:rPr>
          <w:rFonts w:cstheme="minorHAnsi"/>
        </w:rPr>
        <w:t xml:space="preserve">have pointed to </w:t>
      </w:r>
      <w:r w:rsidRPr="006D6A9E">
        <w:rPr>
          <w:rFonts w:cstheme="minorHAnsi"/>
        </w:rPr>
        <w:t>the</w:t>
      </w:r>
      <w:r w:rsidR="006D6A9E" w:rsidRPr="006D6A9E">
        <w:rPr>
          <w:rFonts w:cstheme="minorHAnsi"/>
        </w:rPr>
        <w:t xml:space="preserve"> poverty of real data on how to save </w:t>
      </w:r>
      <w:r w:rsidR="006D6A9E" w:rsidRPr="006D6A9E">
        <w:rPr>
          <w:rFonts w:cstheme="minorHAnsi"/>
          <w:i/>
        </w:rPr>
        <w:t xml:space="preserve">annually </w:t>
      </w:r>
      <w:r w:rsidR="006D6A9E" w:rsidRPr="006D6A9E">
        <w:rPr>
          <w:rFonts w:cstheme="minorHAnsi"/>
        </w:rPr>
        <w:t>£1b</w:t>
      </w:r>
    </w:p>
    <w:p w14:paraId="7C4A3E61" w14:textId="7CAAFCDD" w:rsidR="006D6A9E" w:rsidRPr="006D6A9E" w:rsidRDefault="006D6A9E" w:rsidP="006D6A9E">
      <w:pPr>
        <w:pStyle w:val="ListParagraph"/>
        <w:numPr>
          <w:ilvl w:val="0"/>
          <w:numId w:val="40"/>
        </w:numPr>
        <w:rPr>
          <w:rFonts w:cstheme="minorHAnsi"/>
        </w:rPr>
      </w:pPr>
      <w:r>
        <w:rPr>
          <w:rFonts w:cstheme="minorHAnsi"/>
        </w:rPr>
        <w:t>We have commented on our concerns about the main financial methodology which is to</w:t>
      </w:r>
      <w:r w:rsidR="00D1110E">
        <w:rPr>
          <w:rFonts w:cstheme="minorHAnsi"/>
        </w:rPr>
        <w:t>p</w:t>
      </w:r>
      <w:r>
        <w:rPr>
          <w:rFonts w:cstheme="minorHAnsi"/>
        </w:rPr>
        <w:t xml:space="preserve">-down and dislocated from the reality of SE London – and the danger of asserting that the health network will achieve top quartile or ‘best in class’ performance in a very wide range of clinical areas concurrently – something that has </w:t>
      </w:r>
      <w:r w:rsidRPr="006D6A9E">
        <w:rPr>
          <w:rFonts w:cstheme="minorHAnsi"/>
          <w:b/>
          <w:i/>
        </w:rPr>
        <w:t>never been done before.</w:t>
      </w:r>
      <w:r>
        <w:rPr>
          <w:rFonts w:cstheme="minorHAnsi"/>
          <w:b/>
        </w:rPr>
        <w:t xml:space="preserve"> </w:t>
      </w:r>
    </w:p>
    <w:p w14:paraId="1DC3CBCC" w14:textId="0259D6A8" w:rsidR="00A141D3" w:rsidRDefault="006D6A9E" w:rsidP="006D6A9E">
      <w:pPr>
        <w:pStyle w:val="ListParagraph"/>
        <w:numPr>
          <w:ilvl w:val="0"/>
          <w:numId w:val="40"/>
        </w:numPr>
        <w:rPr>
          <w:rFonts w:cstheme="minorHAnsi"/>
        </w:rPr>
      </w:pPr>
      <w:r>
        <w:rPr>
          <w:rFonts w:cstheme="minorHAnsi"/>
        </w:rPr>
        <w:t xml:space="preserve">We have pointed to the revised upwards frankly incredible productivity challenge modelled by OHSEL for local providers: they will be expected to achieve </w:t>
      </w:r>
      <w:r w:rsidRPr="006D6A9E">
        <w:rPr>
          <w:rFonts w:cstheme="minorHAnsi"/>
        </w:rPr>
        <w:t>5.5% annual productivity challenge for four years (</w:t>
      </w:r>
      <w:r w:rsidR="005A2A78">
        <w:rPr>
          <w:rFonts w:cstheme="minorHAnsi"/>
        </w:rPr>
        <w:t>SELondon STP</w:t>
      </w:r>
      <w:r w:rsidR="00371AB6">
        <w:rPr>
          <w:rFonts w:cstheme="minorHAnsi"/>
        </w:rPr>
        <w:t xml:space="preserve"> </w:t>
      </w:r>
      <w:r w:rsidRPr="006D6A9E">
        <w:rPr>
          <w:rFonts w:cstheme="minorHAnsi"/>
        </w:rPr>
        <w:t>Appendix 3a: STP October Submissions - Finance Covering Paper FINAL).</w:t>
      </w:r>
      <w:r>
        <w:rPr>
          <w:rFonts w:cstheme="minorHAnsi"/>
        </w:rPr>
        <w:t xml:space="preserve"> Ten years of 3% efficiencies annually have exhausted easy options. The next stage is damaging cuts. </w:t>
      </w:r>
    </w:p>
    <w:p w14:paraId="6535544A" w14:textId="5E19DC6C" w:rsidR="006D6A9E" w:rsidRDefault="006D6A9E" w:rsidP="006B1718">
      <w:pPr>
        <w:pStyle w:val="ListParagraph"/>
        <w:numPr>
          <w:ilvl w:val="0"/>
          <w:numId w:val="40"/>
        </w:numPr>
        <w:rPr>
          <w:rFonts w:cstheme="minorHAnsi"/>
        </w:rPr>
      </w:pPr>
      <w:r w:rsidRPr="006D6A9E">
        <w:rPr>
          <w:rFonts w:cstheme="minorHAnsi"/>
        </w:rPr>
        <w:t xml:space="preserve">We have pointed to the risks of double or even treble counting of savings. ‘Central programmes’ are projected to make huge savings but the assumption is that they are not overlapping with savings from ‘provider efficiencies’, and specialist commissioning savings. (pathways of course involve </w:t>
      </w:r>
      <w:r w:rsidRPr="006D6A9E">
        <w:rPr>
          <w:rFonts w:cstheme="minorHAnsi"/>
          <w:i/>
        </w:rPr>
        <w:t>all</w:t>
      </w:r>
      <w:r w:rsidRPr="006D6A9E">
        <w:rPr>
          <w:rFonts w:cstheme="minorHAnsi"/>
        </w:rPr>
        <w:t xml:space="preserve"> the providers). </w:t>
      </w:r>
    </w:p>
    <w:p w14:paraId="7B6E0E19" w14:textId="550CC02D" w:rsidR="00A141D3" w:rsidRPr="006D6A9E" w:rsidRDefault="00A141D3" w:rsidP="006B1718">
      <w:pPr>
        <w:pStyle w:val="ListParagraph"/>
        <w:numPr>
          <w:ilvl w:val="0"/>
          <w:numId w:val="40"/>
        </w:numPr>
        <w:rPr>
          <w:rFonts w:cstheme="minorHAnsi"/>
        </w:rPr>
      </w:pPr>
      <w:r w:rsidRPr="006D6A9E">
        <w:rPr>
          <w:rFonts w:cstheme="minorHAnsi"/>
        </w:rPr>
        <w:lastRenderedPageBreak/>
        <w:t>The main areas of savings – business as usual, clinical pathway efficiencies, inter-provider collaboration, specialist commissioning – are all part of the same complex organism and there is a high risk of double and treble counting cost savings.</w:t>
      </w:r>
      <w:r w:rsidR="008A3DD4" w:rsidRPr="006D6A9E">
        <w:rPr>
          <w:rFonts w:cstheme="minorHAnsi"/>
        </w:rPr>
        <w:t xml:space="preserve"> </w:t>
      </w:r>
    </w:p>
    <w:p w14:paraId="52A64A7A" w14:textId="77777777" w:rsidR="006B1718" w:rsidRDefault="006B1718" w:rsidP="006B1718">
      <w:pPr>
        <w:spacing w:after="0" w:line="240" w:lineRule="auto"/>
        <w:jc w:val="center"/>
        <w:rPr>
          <w:rFonts w:cstheme="minorHAnsi"/>
          <w:b/>
          <w:i/>
        </w:rPr>
      </w:pPr>
    </w:p>
    <w:p w14:paraId="481FCFBD" w14:textId="122C903E" w:rsidR="008A3DD4" w:rsidRPr="00AD475D" w:rsidRDefault="008A3DD4" w:rsidP="00FB5A24">
      <w:pPr>
        <w:jc w:val="center"/>
        <w:outlineLvl w:val="0"/>
        <w:rPr>
          <w:rFonts w:cstheme="minorHAnsi"/>
          <w:b/>
          <w:i/>
        </w:rPr>
      </w:pPr>
      <w:r w:rsidRPr="00AD475D">
        <w:rPr>
          <w:rFonts w:cstheme="minorHAnsi"/>
          <w:b/>
          <w:i/>
        </w:rPr>
        <w:t xml:space="preserve">We would like to hear </w:t>
      </w:r>
      <w:r w:rsidR="00A141D3">
        <w:rPr>
          <w:rFonts w:cstheme="minorHAnsi"/>
          <w:b/>
          <w:i/>
        </w:rPr>
        <w:t>a serious</w:t>
      </w:r>
      <w:r w:rsidR="006D6A9E">
        <w:rPr>
          <w:rFonts w:cstheme="minorHAnsi"/>
          <w:b/>
          <w:i/>
        </w:rPr>
        <w:t xml:space="preserve"> response on these</w:t>
      </w:r>
      <w:r w:rsidRPr="00AD475D">
        <w:rPr>
          <w:rFonts w:cstheme="minorHAnsi"/>
          <w:b/>
          <w:i/>
        </w:rPr>
        <w:t xml:space="preserve"> </w:t>
      </w:r>
      <w:r w:rsidR="00A141D3">
        <w:rPr>
          <w:rFonts w:cstheme="minorHAnsi"/>
          <w:b/>
          <w:i/>
        </w:rPr>
        <w:t>risk</w:t>
      </w:r>
      <w:r w:rsidR="006D6A9E">
        <w:rPr>
          <w:rFonts w:cstheme="minorHAnsi"/>
          <w:b/>
          <w:i/>
        </w:rPr>
        <w:t>s</w:t>
      </w:r>
      <w:r w:rsidRPr="00AD475D">
        <w:rPr>
          <w:rFonts w:cstheme="minorHAnsi"/>
          <w:b/>
          <w:i/>
        </w:rPr>
        <w:t>.</w:t>
      </w:r>
    </w:p>
    <w:p w14:paraId="5E278FC8" w14:textId="009485A8" w:rsidR="006B1718" w:rsidRPr="006B1718" w:rsidRDefault="00C06DFA" w:rsidP="006B1718">
      <w:pPr>
        <w:rPr>
          <w:rFonts w:cstheme="minorHAnsi"/>
          <w:b/>
          <w:i/>
        </w:rPr>
      </w:pPr>
      <w:r w:rsidRPr="006B1718">
        <w:rPr>
          <w:rFonts w:cstheme="minorHAnsi"/>
          <w:b/>
          <w:sz w:val="24"/>
        </w:rPr>
        <w:t>8</w:t>
      </w:r>
      <w:r w:rsidR="00C264BC" w:rsidRPr="006B1718">
        <w:rPr>
          <w:rFonts w:cstheme="minorHAnsi"/>
          <w:b/>
          <w:sz w:val="24"/>
        </w:rPr>
        <w:t xml:space="preserve">.3 </w:t>
      </w:r>
      <w:r w:rsidR="006B1718" w:rsidRPr="006B1718">
        <w:rPr>
          <w:rFonts w:cstheme="minorHAnsi"/>
          <w:b/>
          <w:sz w:val="24"/>
        </w:rPr>
        <w:t>Estimated savings</w:t>
      </w:r>
      <w:r w:rsidR="00B50594">
        <w:rPr>
          <w:rFonts w:cstheme="minorHAnsi"/>
          <w:b/>
          <w:sz w:val="24"/>
        </w:rPr>
        <w:t xml:space="preserve"> in risky clinical areas</w:t>
      </w:r>
    </w:p>
    <w:p w14:paraId="63411AEB" w14:textId="7C6B90F8" w:rsidR="006B1718" w:rsidRPr="006B1718" w:rsidRDefault="006B1718" w:rsidP="006B1718">
      <w:pPr>
        <w:pStyle w:val="ListParagraph"/>
        <w:numPr>
          <w:ilvl w:val="0"/>
          <w:numId w:val="41"/>
        </w:numPr>
        <w:rPr>
          <w:rFonts w:cstheme="minorHAnsi"/>
        </w:rPr>
      </w:pPr>
      <w:r w:rsidRPr="006B1718">
        <w:rPr>
          <w:rFonts w:cstheme="minorHAnsi"/>
        </w:rPr>
        <w:t xml:space="preserve">We have already stated that in the Children’s and Young People’s work groups OHSEL were repeatedly warned that good CYP community-based care (CBC) would be labour-intensive and may well not save money; and that, while there is evidence of good services in the community delivering good outcomes, there is scant evidence that those services significantly reduce the need for hospital-based care. </w:t>
      </w:r>
      <w:r w:rsidRPr="006B1718">
        <w:rPr>
          <w:rFonts w:cstheme="minorHAnsi"/>
          <w:b/>
          <w:i/>
        </w:rPr>
        <w:t xml:space="preserve">There is no </w:t>
      </w:r>
      <w:r w:rsidR="00B50594">
        <w:rPr>
          <w:rFonts w:cstheme="minorHAnsi"/>
          <w:b/>
          <w:i/>
        </w:rPr>
        <w:t xml:space="preserve">clear </w:t>
      </w:r>
      <w:r w:rsidRPr="006B1718">
        <w:rPr>
          <w:rFonts w:cstheme="minorHAnsi"/>
          <w:b/>
          <w:i/>
        </w:rPr>
        <w:t xml:space="preserve">evidence to support the </w:t>
      </w:r>
      <w:r w:rsidR="00B50594">
        <w:rPr>
          <w:rFonts w:cstheme="minorHAnsi"/>
          <w:b/>
          <w:i/>
        </w:rPr>
        <w:t xml:space="preserve">revised </w:t>
      </w:r>
      <w:r w:rsidRPr="006B1718">
        <w:rPr>
          <w:rFonts w:cstheme="minorHAnsi"/>
          <w:b/>
          <w:i/>
        </w:rPr>
        <w:t>proposed net savings of £</w:t>
      </w:r>
      <w:r w:rsidR="00B50594">
        <w:rPr>
          <w:rFonts w:cstheme="minorHAnsi"/>
          <w:b/>
          <w:i/>
        </w:rPr>
        <w:t>7</w:t>
      </w:r>
      <w:r w:rsidRPr="006B1718">
        <w:rPr>
          <w:rFonts w:cstheme="minorHAnsi"/>
          <w:b/>
          <w:i/>
        </w:rPr>
        <w:t>m in children’s services funding.</w:t>
      </w:r>
    </w:p>
    <w:p w14:paraId="2A9AF9E3" w14:textId="6D6CA86C" w:rsidR="006B1718" w:rsidRDefault="00B50594" w:rsidP="006B1718">
      <w:pPr>
        <w:pStyle w:val="ListParagraph"/>
        <w:numPr>
          <w:ilvl w:val="0"/>
          <w:numId w:val="41"/>
        </w:numPr>
        <w:rPr>
          <w:rFonts w:cstheme="minorHAnsi"/>
        </w:rPr>
      </w:pPr>
      <w:r>
        <w:rPr>
          <w:rFonts w:cstheme="minorHAnsi"/>
        </w:rPr>
        <w:t>It is also surprising that £15</w:t>
      </w:r>
      <w:r w:rsidR="006B1718" w:rsidRPr="006B1718">
        <w:rPr>
          <w:rFonts w:cstheme="minorHAnsi"/>
        </w:rPr>
        <w:t>m Cancer Services savings are identified, since the NHS is judged to be performing badly in comparison with health services in similar countries and currently Trusts are failing to meet the NHS Constitution target for cancer.</w:t>
      </w:r>
    </w:p>
    <w:p w14:paraId="3E776FC3" w14:textId="77777777" w:rsidR="006B1718" w:rsidRDefault="006B1718" w:rsidP="006B1718">
      <w:pPr>
        <w:rPr>
          <w:rFonts w:cstheme="minorHAnsi"/>
          <w:b/>
          <w:i/>
        </w:rPr>
      </w:pPr>
    </w:p>
    <w:p w14:paraId="01AF46C3" w14:textId="0965A81D" w:rsidR="006B1718" w:rsidRPr="00AD475D" w:rsidRDefault="006B1718" w:rsidP="006B1718">
      <w:pPr>
        <w:rPr>
          <w:rFonts w:cstheme="minorHAnsi"/>
          <w:b/>
          <w:i/>
        </w:rPr>
      </w:pPr>
      <w:r w:rsidRPr="00AD475D">
        <w:rPr>
          <w:rFonts w:cstheme="minorHAnsi"/>
          <w:b/>
          <w:i/>
        </w:rPr>
        <w:t>Th</w:t>
      </w:r>
      <w:r w:rsidR="00B50594">
        <w:rPr>
          <w:rFonts w:cstheme="minorHAnsi"/>
          <w:b/>
          <w:i/>
        </w:rPr>
        <w:t xml:space="preserve">ese look like examples of </w:t>
      </w:r>
      <w:r>
        <w:rPr>
          <w:rFonts w:cstheme="minorHAnsi"/>
          <w:b/>
          <w:i/>
        </w:rPr>
        <w:t>top-down financial guess work rather than locally informed evidenced-based projections</w:t>
      </w:r>
      <w:r w:rsidRPr="00AD475D">
        <w:rPr>
          <w:rFonts w:cstheme="minorHAnsi"/>
          <w:b/>
          <w:i/>
        </w:rPr>
        <w:t>.</w:t>
      </w:r>
    </w:p>
    <w:p w14:paraId="7A93F376" w14:textId="77777777" w:rsidR="00B50594" w:rsidRPr="00B50594" w:rsidRDefault="006B1718" w:rsidP="00FB5A24">
      <w:pPr>
        <w:outlineLvl w:val="0"/>
        <w:rPr>
          <w:rFonts w:cstheme="minorHAnsi"/>
        </w:rPr>
      </w:pPr>
      <w:r w:rsidRPr="00B50594">
        <w:rPr>
          <w:rFonts w:cstheme="minorHAnsi"/>
          <w:b/>
          <w:sz w:val="24"/>
        </w:rPr>
        <w:t xml:space="preserve">8.4 </w:t>
      </w:r>
      <w:r w:rsidR="00C264BC" w:rsidRPr="00B50594">
        <w:rPr>
          <w:rFonts w:cstheme="minorHAnsi"/>
          <w:b/>
          <w:sz w:val="24"/>
        </w:rPr>
        <w:t>Adult social care funding</w:t>
      </w:r>
    </w:p>
    <w:p w14:paraId="63DDDE11" w14:textId="1F529C2F" w:rsidR="006B1718" w:rsidRPr="00B50594" w:rsidRDefault="008A3DD4" w:rsidP="00B50594">
      <w:pPr>
        <w:pStyle w:val="ListParagraph"/>
        <w:numPr>
          <w:ilvl w:val="0"/>
          <w:numId w:val="44"/>
        </w:numPr>
        <w:rPr>
          <w:rFonts w:cstheme="minorHAnsi"/>
        </w:rPr>
      </w:pPr>
      <w:r w:rsidRPr="00B50594">
        <w:rPr>
          <w:rFonts w:cstheme="minorHAnsi"/>
        </w:rPr>
        <w:t xml:space="preserve">There is </w:t>
      </w:r>
      <w:r w:rsidR="00B50594">
        <w:rPr>
          <w:rFonts w:cstheme="minorHAnsi"/>
        </w:rPr>
        <w:t>a</w:t>
      </w:r>
      <w:r w:rsidRPr="00B50594">
        <w:rPr>
          <w:rFonts w:cstheme="minorHAnsi"/>
        </w:rPr>
        <w:t xml:space="preserve"> worrying assumption that adult </w:t>
      </w:r>
      <w:r w:rsidRPr="00B50594">
        <w:rPr>
          <w:rFonts w:cstheme="minorHAnsi"/>
          <w:i/>
        </w:rPr>
        <w:t>social</w:t>
      </w:r>
      <w:r w:rsidRPr="00B50594">
        <w:rPr>
          <w:rFonts w:cstheme="minorHAnsi"/>
        </w:rPr>
        <w:t xml:space="preserve"> care funding cuts will not be a problem</w:t>
      </w:r>
      <w:r w:rsidR="006B1718" w:rsidRPr="00B50594">
        <w:rPr>
          <w:rFonts w:cstheme="minorHAnsi"/>
        </w:rPr>
        <w:t>:</w:t>
      </w:r>
    </w:p>
    <w:p w14:paraId="2ECC67CD" w14:textId="526F73A6" w:rsidR="006B1718" w:rsidRDefault="006B1718" w:rsidP="00B50594">
      <w:pPr>
        <w:ind w:left="1440"/>
        <w:rPr>
          <w:rFonts w:cstheme="minorHAnsi"/>
          <w:i/>
        </w:rPr>
      </w:pPr>
      <w:r>
        <w:rPr>
          <w:rFonts w:cstheme="minorHAnsi"/>
          <w:i/>
        </w:rPr>
        <w:t>‘T</w:t>
      </w:r>
      <w:r w:rsidR="008A3DD4" w:rsidRPr="00A141D3">
        <w:rPr>
          <w:rFonts w:cstheme="minorHAnsi"/>
          <w:i/>
        </w:rPr>
        <w:t>here is considerable scope for achieving a substantial quantum of these savings through collaborative work across the OHSEL partnership.</w:t>
      </w:r>
      <w:r w:rsidR="008A3DD4" w:rsidRPr="00AD475D">
        <w:rPr>
          <w:rFonts w:cstheme="minorHAnsi"/>
          <w:b/>
        </w:rPr>
        <w:t>’</w:t>
      </w:r>
      <w:r w:rsidR="008A3DD4" w:rsidRPr="00CC00D6">
        <w:rPr>
          <w:rFonts w:cstheme="minorHAnsi"/>
        </w:rPr>
        <w:t xml:space="preserve"> </w:t>
      </w:r>
      <w:r w:rsidR="00CC00D6">
        <w:rPr>
          <w:rFonts w:cstheme="minorHAnsi"/>
        </w:rPr>
        <w:t xml:space="preserve">(STP </w:t>
      </w:r>
      <w:r w:rsidR="00CC00D6" w:rsidRPr="00CC00D6">
        <w:rPr>
          <w:rFonts w:cstheme="minorHAnsi"/>
        </w:rPr>
        <w:t>p4</w:t>
      </w:r>
      <w:r w:rsidR="00CC00D6">
        <w:rPr>
          <w:rFonts w:cstheme="minorHAnsi"/>
        </w:rPr>
        <w:t>)</w:t>
      </w:r>
      <w:r w:rsidR="00CC00D6">
        <w:rPr>
          <w:rFonts w:cstheme="minorHAnsi"/>
          <w:i/>
        </w:rPr>
        <w:t xml:space="preserve"> </w:t>
      </w:r>
    </w:p>
    <w:p w14:paraId="15B12909" w14:textId="77777777" w:rsidR="00B50594" w:rsidRDefault="008A3DD4" w:rsidP="00B50594">
      <w:pPr>
        <w:pStyle w:val="ListParagraph"/>
        <w:numPr>
          <w:ilvl w:val="0"/>
          <w:numId w:val="44"/>
        </w:numPr>
        <w:rPr>
          <w:rFonts w:cstheme="minorHAnsi"/>
          <w:b/>
        </w:rPr>
      </w:pPr>
      <w:r w:rsidRPr="00B50594">
        <w:rPr>
          <w:rFonts w:cstheme="minorHAnsi"/>
        </w:rPr>
        <w:t>Thi</w:t>
      </w:r>
      <w:r w:rsidRPr="00B50594">
        <w:rPr>
          <w:rFonts w:cstheme="minorHAnsi"/>
          <w:i/>
        </w:rPr>
        <w:t xml:space="preserve">s </w:t>
      </w:r>
      <w:r w:rsidRPr="00B50594">
        <w:rPr>
          <w:rFonts w:cstheme="minorHAnsi"/>
        </w:rPr>
        <w:t xml:space="preserve">is dangerously optimistic and is a denial of the overlap in impact between health and social </w:t>
      </w:r>
      <w:r w:rsidR="00A141D3" w:rsidRPr="00B50594">
        <w:rPr>
          <w:rFonts w:cstheme="minorHAnsi"/>
        </w:rPr>
        <w:t xml:space="preserve">care in joined-up care pathways. The expected </w:t>
      </w:r>
      <w:r w:rsidRPr="00B50594">
        <w:rPr>
          <w:rFonts w:cstheme="minorHAnsi"/>
        </w:rPr>
        <w:t xml:space="preserve">South East London </w:t>
      </w:r>
      <w:r w:rsidR="00A141D3" w:rsidRPr="00B50594">
        <w:rPr>
          <w:rFonts w:cstheme="minorHAnsi"/>
        </w:rPr>
        <w:t>funding reduction in</w:t>
      </w:r>
      <w:r w:rsidRPr="00B50594">
        <w:rPr>
          <w:rFonts w:cstheme="minorHAnsi"/>
        </w:rPr>
        <w:t xml:space="preserve"> </w:t>
      </w:r>
      <w:r w:rsidR="00A141D3" w:rsidRPr="00B50594">
        <w:rPr>
          <w:rFonts w:cstheme="minorHAnsi"/>
        </w:rPr>
        <w:t xml:space="preserve">annual </w:t>
      </w:r>
      <w:r w:rsidRPr="00B50594">
        <w:rPr>
          <w:rFonts w:cstheme="minorHAnsi"/>
        </w:rPr>
        <w:t xml:space="preserve">adult social care budgets of £242m (30%) by </w:t>
      </w:r>
      <w:r w:rsidR="00A141D3" w:rsidRPr="00B50594">
        <w:rPr>
          <w:rFonts w:cstheme="minorHAnsi"/>
        </w:rPr>
        <w:t>20</w:t>
      </w:r>
      <w:r w:rsidRPr="00B50594">
        <w:rPr>
          <w:rFonts w:cstheme="minorHAnsi"/>
        </w:rPr>
        <w:t>20/21</w:t>
      </w:r>
      <w:r w:rsidR="00A141D3" w:rsidRPr="00B50594">
        <w:rPr>
          <w:rFonts w:cstheme="minorHAnsi"/>
        </w:rPr>
        <w:t xml:space="preserve"> has a massive impact</w:t>
      </w:r>
      <w:r w:rsidRPr="00B50594">
        <w:rPr>
          <w:rFonts w:cstheme="minorHAnsi"/>
        </w:rPr>
        <w:t>.</w:t>
      </w:r>
      <w:r w:rsidRPr="00B50594">
        <w:rPr>
          <w:rFonts w:cstheme="minorHAnsi"/>
          <w:b/>
        </w:rPr>
        <w:t xml:space="preserve">  </w:t>
      </w:r>
    </w:p>
    <w:p w14:paraId="07716CD7" w14:textId="223CE886" w:rsidR="008A3DD4" w:rsidRPr="00B50594" w:rsidRDefault="008A3DD4" w:rsidP="00FB5A24">
      <w:pPr>
        <w:pStyle w:val="ListParagraph"/>
        <w:outlineLvl w:val="0"/>
        <w:rPr>
          <w:rFonts w:cstheme="minorHAnsi"/>
          <w:b/>
        </w:rPr>
      </w:pPr>
      <w:r w:rsidRPr="00B50594">
        <w:rPr>
          <w:rFonts w:cstheme="minorHAnsi"/>
          <w:b/>
          <w:i/>
        </w:rPr>
        <w:t xml:space="preserve">We would like to hear </w:t>
      </w:r>
      <w:r w:rsidR="00A141D3" w:rsidRPr="00B50594">
        <w:rPr>
          <w:rFonts w:cstheme="minorHAnsi"/>
          <w:b/>
          <w:i/>
        </w:rPr>
        <w:t>a serious</w:t>
      </w:r>
      <w:r w:rsidRPr="00B50594">
        <w:rPr>
          <w:rFonts w:cstheme="minorHAnsi"/>
          <w:b/>
          <w:i/>
        </w:rPr>
        <w:t xml:space="preserve"> response to this.</w:t>
      </w:r>
    </w:p>
    <w:p w14:paraId="6A18FABA" w14:textId="77777777" w:rsidR="00B50594" w:rsidRDefault="00B50594" w:rsidP="006B1718">
      <w:pPr>
        <w:rPr>
          <w:rFonts w:cstheme="minorHAnsi"/>
          <w:b/>
          <w:sz w:val="24"/>
        </w:rPr>
      </w:pPr>
    </w:p>
    <w:p w14:paraId="4F19A34F" w14:textId="57762291" w:rsidR="006B1718" w:rsidRPr="006B1718" w:rsidRDefault="00C06DFA" w:rsidP="006B1718">
      <w:pPr>
        <w:rPr>
          <w:rFonts w:cstheme="minorHAnsi"/>
        </w:rPr>
      </w:pPr>
      <w:r w:rsidRPr="006B1718">
        <w:rPr>
          <w:rFonts w:cstheme="minorHAnsi"/>
          <w:b/>
          <w:sz w:val="24"/>
        </w:rPr>
        <w:t>8</w:t>
      </w:r>
      <w:r w:rsidR="00C264BC" w:rsidRPr="006B1718">
        <w:rPr>
          <w:rFonts w:cstheme="minorHAnsi"/>
          <w:b/>
          <w:sz w:val="24"/>
        </w:rPr>
        <w:t xml:space="preserve">.5 </w:t>
      </w:r>
      <w:r w:rsidR="008A3DD4" w:rsidRPr="006B1718">
        <w:rPr>
          <w:rFonts w:cstheme="minorHAnsi"/>
          <w:b/>
          <w:sz w:val="24"/>
        </w:rPr>
        <w:t>Community-Based and Primary Care</w:t>
      </w:r>
    </w:p>
    <w:p w14:paraId="56D031F1" w14:textId="314B0022" w:rsidR="006C72B3" w:rsidRPr="00103106" w:rsidRDefault="006C72B3" w:rsidP="006C72B3">
      <w:pPr>
        <w:pStyle w:val="ListParagraph"/>
        <w:numPr>
          <w:ilvl w:val="0"/>
          <w:numId w:val="42"/>
        </w:numPr>
        <w:rPr>
          <w:rFonts w:ascii="Calibri" w:hAnsi="Calibri" w:cs="Calibri"/>
          <w:b/>
        </w:rPr>
      </w:pPr>
      <w:r>
        <w:rPr>
          <w:rFonts w:ascii="Calibri" w:hAnsi="Calibri" w:cs="Calibri"/>
        </w:rPr>
        <w:t>The Save Lewisham Hospital Campaign</w:t>
      </w:r>
      <w:r w:rsidRPr="00C9761B">
        <w:rPr>
          <w:rFonts w:ascii="Calibri" w:hAnsi="Calibri" w:cs="Calibri"/>
        </w:rPr>
        <w:t xml:space="preserve"> </w:t>
      </w:r>
      <w:r>
        <w:t xml:space="preserve">reaffirms our strong desire to see </w:t>
      </w:r>
      <w:r w:rsidRPr="00103106">
        <w:rPr>
          <w:b/>
        </w:rPr>
        <w:t>high quality community based health and social care</w:t>
      </w:r>
      <w:r>
        <w:t xml:space="preserve"> </w:t>
      </w:r>
      <w:r w:rsidRPr="006C72B3">
        <w:t>alongside</w:t>
      </w:r>
      <w:r>
        <w:rPr>
          <w:b/>
        </w:rPr>
        <w:t xml:space="preserve"> </w:t>
      </w:r>
      <w:r w:rsidRPr="00103106">
        <w:rPr>
          <w:b/>
        </w:rPr>
        <w:t xml:space="preserve">our local district general hospitals </w:t>
      </w:r>
      <w:r w:rsidRPr="006C72B3">
        <w:t>as part of the</w:t>
      </w:r>
      <w:r w:rsidRPr="00103106">
        <w:rPr>
          <w:b/>
        </w:rPr>
        <w:t xml:space="preserve"> network of community provision</w:t>
      </w:r>
    </w:p>
    <w:p w14:paraId="27620C45" w14:textId="14F2C79E" w:rsidR="006C72B3" w:rsidRPr="006B1718" w:rsidRDefault="006C72B3" w:rsidP="006C72B3">
      <w:pPr>
        <w:pStyle w:val="ListParagraph"/>
        <w:numPr>
          <w:ilvl w:val="0"/>
          <w:numId w:val="42"/>
        </w:numPr>
        <w:rPr>
          <w:rFonts w:cstheme="minorHAnsi"/>
        </w:rPr>
      </w:pPr>
      <w:r>
        <w:rPr>
          <w:rFonts w:cstheme="minorHAnsi"/>
        </w:rPr>
        <w:t xml:space="preserve">OHSEL estimates that the STP will lead to </w:t>
      </w:r>
      <w:r w:rsidRPr="006B1718">
        <w:rPr>
          <w:rFonts w:cstheme="minorHAnsi"/>
        </w:rPr>
        <w:t>net savings of £</w:t>
      </w:r>
      <w:r>
        <w:rPr>
          <w:rFonts w:cstheme="minorHAnsi"/>
        </w:rPr>
        <w:t xml:space="preserve">116m from Local Care Networks </w:t>
      </w:r>
      <w:r w:rsidRPr="006B1718">
        <w:rPr>
          <w:rFonts w:cstheme="minorHAnsi"/>
        </w:rPr>
        <w:t xml:space="preserve">and </w:t>
      </w:r>
      <w:r>
        <w:rPr>
          <w:rFonts w:cstheme="minorHAnsi"/>
        </w:rPr>
        <w:t xml:space="preserve">linked efficiencies in </w:t>
      </w:r>
      <w:r w:rsidRPr="006B1718">
        <w:rPr>
          <w:rFonts w:cstheme="minorHAnsi"/>
        </w:rPr>
        <w:t>physical and mental health.</w:t>
      </w:r>
    </w:p>
    <w:p w14:paraId="1082FAEB" w14:textId="2F91DCFF" w:rsidR="006C72B3" w:rsidRDefault="006C72B3" w:rsidP="00ED2DF0">
      <w:pPr>
        <w:pStyle w:val="ListParagraph"/>
        <w:numPr>
          <w:ilvl w:val="0"/>
          <w:numId w:val="42"/>
        </w:numPr>
        <w:rPr>
          <w:rFonts w:cstheme="minorHAnsi"/>
        </w:rPr>
      </w:pPr>
      <w:r>
        <w:rPr>
          <w:rFonts w:cstheme="minorHAnsi"/>
        </w:rPr>
        <w:t xml:space="preserve">We repeat that there is no evidence that CBC will </w:t>
      </w:r>
      <w:r>
        <w:rPr>
          <w:rFonts w:cstheme="minorHAnsi"/>
          <w:i/>
        </w:rPr>
        <w:t xml:space="preserve">replace </w:t>
      </w:r>
      <w:r>
        <w:rPr>
          <w:rFonts w:cstheme="minorHAnsi"/>
        </w:rPr>
        <w:t xml:space="preserve">significant quantity of hospital care. </w:t>
      </w:r>
      <w:r w:rsidR="008A3DD4" w:rsidRPr="006B1718">
        <w:rPr>
          <w:rFonts w:cstheme="minorHAnsi"/>
        </w:rPr>
        <w:t xml:space="preserve">We would like to see </w:t>
      </w:r>
      <w:r w:rsidR="00C264BC" w:rsidRPr="006B1718">
        <w:rPr>
          <w:rFonts w:cstheme="minorHAnsi"/>
        </w:rPr>
        <w:t xml:space="preserve">OHSEL’s </w:t>
      </w:r>
      <w:r w:rsidR="008A3DD4" w:rsidRPr="006B1718">
        <w:rPr>
          <w:rFonts w:cstheme="minorHAnsi"/>
        </w:rPr>
        <w:t xml:space="preserve">evidence for </w:t>
      </w:r>
      <w:r>
        <w:rPr>
          <w:rFonts w:cstheme="minorHAnsi"/>
        </w:rPr>
        <w:t>its</w:t>
      </w:r>
      <w:r w:rsidR="008A3DD4" w:rsidRPr="006B1718">
        <w:rPr>
          <w:rFonts w:cstheme="minorHAnsi"/>
        </w:rPr>
        <w:t xml:space="preserve"> stated aim of saving 700 additional hospital beds </w:t>
      </w:r>
      <w:r>
        <w:rPr>
          <w:rFonts w:cstheme="minorHAnsi"/>
        </w:rPr>
        <w:t xml:space="preserve">via a new model of workforce </w:t>
      </w:r>
      <w:r w:rsidR="008A3DD4" w:rsidRPr="006B1718">
        <w:rPr>
          <w:rFonts w:cstheme="minorHAnsi"/>
        </w:rPr>
        <w:t xml:space="preserve">providing </w:t>
      </w:r>
      <w:r>
        <w:rPr>
          <w:rFonts w:cstheme="minorHAnsi"/>
        </w:rPr>
        <w:t>‘lower cost, higher value care’.</w:t>
      </w:r>
    </w:p>
    <w:p w14:paraId="5BACA34A" w14:textId="77777777" w:rsidR="008737C6" w:rsidRDefault="008737C6" w:rsidP="00ED2DF0">
      <w:pPr>
        <w:spacing w:after="0" w:line="240" w:lineRule="auto"/>
        <w:rPr>
          <w:rFonts w:cstheme="minorHAnsi"/>
          <w:b/>
          <w:sz w:val="24"/>
        </w:rPr>
      </w:pPr>
    </w:p>
    <w:p w14:paraId="268AEF6D" w14:textId="21A11536" w:rsidR="008737C6" w:rsidRDefault="008737C6" w:rsidP="00FB5A24">
      <w:pPr>
        <w:spacing w:after="0" w:line="240" w:lineRule="auto"/>
        <w:outlineLvl w:val="0"/>
        <w:rPr>
          <w:rFonts w:cstheme="minorHAnsi"/>
          <w:b/>
          <w:sz w:val="24"/>
        </w:rPr>
      </w:pPr>
      <w:r w:rsidRPr="008737C6">
        <w:rPr>
          <w:rFonts w:cstheme="minorHAnsi"/>
          <w:b/>
          <w:sz w:val="24"/>
        </w:rPr>
        <w:t>8</w:t>
      </w:r>
      <w:r>
        <w:rPr>
          <w:rFonts w:cstheme="minorHAnsi"/>
          <w:b/>
          <w:sz w:val="24"/>
        </w:rPr>
        <w:t>.6</w:t>
      </w:r>
      <w:r w:rsidRPr="008737C6">
        <w:rPr>
          <w:rFonts w:cstheme="minorHAnsi"/>
          <w:b/>
          <w:sz w:val="24"/>
        </w:rPr>
        <w:t xml:space="preserve"> Co</w:t>
      </w:r>
      <w:r>
        <w:rPr>
          <w:rFonts w:cstheme="minorHAnsi"/>
          <w:b/>
          <w:sz w:val="24"/>
        </w:rPr>
        <w:t>nsequences</w:t>
      </w:r>
    </w:p>
    <w:p w14:paraId="679EB2AB" w14:textId="03088466" w:rsidR="00ED2DF0" w:rsidRDefault="008737C6" w:rsidP="008737C6">
      <w:pPr>
        <w:rPr>
          <w:rFonts w:cstheme="minorHAnsi"/>
        </w:rPr>
      </w:pPr>
      <w:r>
        <w:rPr>
          <w:rFonts w:cstheme="minorHAnsi"/>
        </w:rPr>
        <w:t xml:space="preserve">The consequences of </w:t>
      </w:r>
      <w:r w:rsidR="00ED2DF0">
        <w:rPr>
          <w:rFonts w:cstheme="minorHAnsi"/>
        </w:rPr>
        <w:t xml:space="preserve">these </w:t>
      </w:r>
      <w:r>
        <w:rPr>
          <w:rFonts w:cstheme="minorHAnsi"/>
        </w:rPr>
        <w:t>plans, however well-intentioned (eg improving community-based care)</w:t>
      </w:r>
      <w:r w:rsidR="00ED2DF0">
        <w:rPr>
          <w:rFonts w:cstheme="minorHAnsi"/>
        </w:rPr>
        <w:t xml:space="preserve">, are that the strategy for the SE London health economy is built on false </w:t>
      </w:r>
      <w:r w:rsidR="00371AB6">
        <w:rPr>
          <w:rFonts w:cstheme="minorHAnsi"/>
        </w:rPr>
        <w:t>premises</w:t>
      </w:r>
      <w:r w:rsidR="00ED2DF0">
        <w:rPr>
          <w:rFonts w:cstheme="minorHAnsi"/>
        </w:rPr>
        <w:t xml:space="preserve">. And the threat from NHS England is that areas who fail to ‘balance their budgets’ by 2020 will be put into special measures – or given a ‘success regime’. At that point the destiny of services in SE London, including the future of Lewisham Hospital and its A&amp;E, will be out of local hands. </w:t>
      </w:r>
    </w:p>
    <w:p w14:paraId="3BB780C6" w14:textId="6F06CADE" w:rsidR="008737C6" w:rsidRPr="008737C6" w:rsidRDefault="00ED2DF0" w:rsidP="008737C6">
      <w:pPr>
        <w:rPr>
          <w:rFonts w:cstheme="minorHAnsi"/>
        </w:rPr>
      </w:pPr>
      <w:r>
        <w:rPr>
          <w:rFonts w:cstheme="minorHAnsi"/>
        </w:rPr>
        <w:t>That is a fear that will not go away and should not be set aside.</w:t>
      </w:r>
    </w:p>
    <w:p w14:paraId="791AFC17" w14:textId="6A757FE3" w:rsidR="008725E7" w:rsidRPr="00CC00D6" w:rsidRDefault="00ED2DF0" w:rsidP="00FB5A24">
      <w:pPr>
        <w:outlineLvl w:val="0"/>
        <w:rPr>
          <w:rFonts w:ascii="Calibri" w:hAnsi="Calibri" w:cs="Calibri"/>
          <w:b/>
          <w:sz w:val="24"/>
        </w:rPr>
      </w:pPr>
      <w:r w:rsidRPr="00CC00D6">
        <w:rPr>
          <w:rFonts w:cstheme="minorHAnsi"/>
          <w:b/>
          <w:sz w:val="24"/>
          <w:lang w:val="en-US"/>
        </w:rPr>
        <w:lastRenderedPageBreak/>
        <w:t>9</w:t>
      </w:r>
      <w:r w:rsidR="009D2726" w:rsidRPr="00CC00D6">
        <w:rPr>
          <w:rFonts w:ascii="Calibri" w:hAnsi="Calibri" w:cs="Calibri"/>
          <w:b/>
          <w:sz w:val="24"/>
        </w:rPr>
        <w:t xml:space="preserve">: </w:t>
      </w:r>
      <w:r w:rsidR="008725E7" w:rsidRPr="00CC00D6">
        <w:rPr>
          <w:rFonts w:ascii="Calibri" w:hAnsi="Calibri" w:cs="Calibri"/>
          <w:b/>
          <w:sz w:val="24"/>
        </w:rPr>
        <w:t>Save Lewisham Hospital Campaign</w:t>
      </w:r>
      <w:r w:rsidR="000018F4">
        <w:rPr>
          <w:rFonts w:ascii="Calibri" w:hAnsi="Calibri" w:cs="Calibri"/>
          <w:b/>
          <w:sz w:val="24"/>
        </w:rPr>
        <w:t xml:space="preserve"> and Lambeth KONP</w:t>
      </w:r>
      <w:r w:rsidR="008725E7" w:rsidRPr="00CC00D6">
        <w:rPr>
          <w:rFonts w:ascii="Calibri" w:hAnsi="Calibri" w:cs="Calibri"/>
          <w:b/>
          <w:sz w:val="24"/>
        </w:rPr>
        <w:t>’s recommendations</w:t>
      </w:r>
    </w:p>
    <w:p w14:paraId="1B45FEB6" w14:textId="77777777" w:rsidR="008725E7" w:rsidRPr="00C9761B" w:rsidRDefault="008725E7" w:rsidP="008725E7">
      <w:pPr>
        <w:rPr>
          <w:rFonts w:ascii="Calibri" w:hAnsi="Calibri" w:cs="Calibri"/>
          <w:b/>
        </w:rPr>
      </w:pPr>
      <w:r w:rsidRPr="00C9761B">
        <w:rPr>
          <w:rFonts w:ascii="Calibri" w:hAnsi="Calibri" w:cs="Calibri"/>
          <w:b/>
        </w:rPr>
        <w:t>1:</w:t>
      </w:r>
      <w:r w:rsidRPr="00C9761B">
        <w:rPr>
          <w:rFonts w:ascii="Calibri" w:hAnsi="Calibri" w:cs="Calibri"/>
          <w:b/>
        </w:rPr>
        <w:tab/>
        <w:t>That individual CCGs and Local Authorities in SE London do not give their approval to the OHSEL STP</w:t>
      </w:r>
    </w:p>
    <w:p w14:paraId="6749456F" w14:textId="77777777" w:rsidR="008725E7" w:rsidRPr="00C9761B" w:rsidRDefault="008725E7" w:rsidP="008725E7">
      <w:pPr>
        <w:rPr>
          <w:rFonts w:ascii="Calibri" w:hAnsi="Calibri" w:cs="Calibri"/>
        </w:rPr>
      </w:pPr>
      <w:r w:rsidRPr="00C9761B">
        <w:rPr>
          <w:rFonts w:ascii="Calibri" w:hAnsi="Calibri" w:cs="Calibri"/>
          <w:b/>
        </w:rPr>
        <w:t xml:space="preserve">2: </w:t>
      </w:r>
      <w:r w:rsidRPr="00C9761B">
        <w:rPr>
          <w:rFonts w:ascii="Calibri" w:hAnsi="Calibri" w:cs="Calibri"/>
          <w:b/>
        </w:rPr>
        <w:tab/>
        <w:t>That the six CCGs and six LAs inform NHS England that good and safe care cannot continue without adequate funding – failure to provide this is seriously undermining health and social care</w:t>
      </w:r>
      <w:r w:rsidRPr="00C9761B">
        <w:rPr>
          <w:rFonts w:ascii="Calibri" w:hAnsi="Calibri" w:cs="Calibri"/>
        </w:rPr>
        <w:t xml:space="preserve"> </w:t>
      </w:r>
    </w:p>
    <w:p w14:paraId="00F9B1CF" w14:textId="77777777" w:rsidR="008725E7" w:rsidRPr="00C9761B" w:rsidRDefault="008725E7" w:rsidP="008725E7">
      <w:pPr>
        <w:rPr>
          <w:rFonts w:ascii="Calibri" w:hAnsi="Calibri" w:cs="Calibri"/>
          <w:b/>
        </w:rPr>
      </w:pPr>
      <w:r w:rsidRPr="00C9761B">
        <w:rPr>
          <w:rFonts w:ascii="Calibri" w:hAnsi="Calibri" w:cs="Calibri"/>
          <w:b/>
        </w:rPr>
        <w:t xml:space="preserve">3: </w:t>
      </w:r>
      <w:r w:rsidRPr="00C9761B">
        <w:rPr>
          <w:rFonts w:ascii="Calibri" w:hAnsi="Calibri" w:cs="Calibri"/>
          <w:b/>
        </w:rPr>
        <w:tab/>
        <w:t>That elected representatives, councillors, the Mayor and MPs, write to the</w:t>
      </w:r>
      <w:r>
        <w:rPr>
          <w:rFonts w:ascii="Calibri" w:hAnsi="Calibri" w:cs="Calibri"/>
          <w:b/>
        </w:rPr>
        <w:t xml:space="preserve"> </w:t>
      </w:r>
      <w:r w:rsidRPr="00C9761B">
        <w:rPr>
          <w:rFonts w:ascii="Calibri" w:hAnsi="Calibri" w:cs="Calibri"/>
          <w:b/>
        </w:rPr>
        <w:t xml:space="preserve">Local Government Association, </w:t>
      </w:r>
      <w:r>
        <w:rPr>
          <w:rFonts w:ascii="Calibri" w:hAnsi="Calibri" w:cs="Calibri"/>
          <w:b/>
        </w:rPr>
        <w:t>the Prime Minister and explain why the NHS and social care must be funded properly urgently</w:t>
      </w:r>
    </w:p>
    <w:p w14:paraId="0626F6B1" w14:textId="77777777" w:rsidR="008725E7" w:rsidRPr="00D80675" w:rsidRDefault="008725E7" w:rsidP="008725E7">
      <w:pPr>
        <w:rPr>
          <w:rFonts w:ascii="Calibri" w:hAnsi="Calibri" w:cs="Calibri"/>
          <w:b/>
        </w:rPr>
      </w:pPr>
      <w:r>
        <w:rPr>
          <w:rFonts w:ascii="Calibri" w:hAnsi="Calibri" w:cs="Calibri"/>
          <w:b/>
        </w:rPr>
        <w:t>4:</w:t>
      </w:r>
      <w:r>
        <w:rPr>
          <w:rFonts w:ascii="Calibri" w:hAnsi="Calibri" w:cs="Calibri"/>
          <w:b/>
        </w:rPr>
        <w:tab/>
      </w:r>
      <w:r w:rsidRPr="00D80675">
        <w:rPr>
          <w:rFonts w:ascii="Calibri" w:hAnsi="Calibri" w:cs="Calibri"/>
          <w:b/>
        </w:rPr>
        <w:t>That the cooperative work to improve health systems in the community continue but in the realistic context explained above.</w:t>
      </w:r>
    </w:p>
    <w:p w14:paraId="1FD2A963" w14:textId="67C98B1E" w:rsidR="008725E7" w:rsidRDefault="008725E7" w:rsidP="008725E7">
      <w:pPr>
        <w:rPr>
          <w:rFonts w:ascii="Calibri" w:hAnsi="Calibri" w:cs="Calibri"/>
          <w:b/>
        </w:rPr>
      </w:pPr>
      <w:r>
        <w:rPr>
          <w:rFonts w:ascii="Calibri" w:hAnsi="Calibri" w:cs="Calibri"/>
          <w:b/>
        </w:rPr>
        <w:t xml:space="preserve">5: </w:t>
      </w:r>
      <w:r>
        <w:rPr>
          <w:rFonts w:ascii="Calibri" w:hAnsi="Calibri" w:cs="Calibri"/>
          <w:b/>
        </w:rPr>
        <w:tab/>
      </w:r>
      <w:r w:rsidRPr="00D80675">
        <w:rPr>
          <w:rFonts w:ascii="Calibri" w:hAnsi="Calibri" w:cs="Calibri"/>
          <w:b/>
        </w:rPr>
        <w:t xml:space="preserve">That the proposal to centralise care in two </w:t>
      </w:r>
      <w:r w:rsidR="002300EE">
        <w:rPr>
          <w:rFonts w:ascii="Calibri" w:hAnsi="Calibri" w:cs="Calibri"/>
          <w:b/>
        </w:rPr>
        <w:t xml:space="preserve">inpatient </w:t>
      </w:r>
      <w:r w:rsidRPr="00D80675">
        <w:rPr>
          <w:rFonts w:ascii="Calibri" w:hAnsi="Calibri" w:cs="Calibri"/>
          <w:b/>
        </w:rPr>
        <w:t xml:space="preserve">Elective Orthopaedic Centres in SE London is abandoned </w:t>
      </w:r>
      <w:r>
        <w:rPr>
          <w:rFonts w:ascii="Calibri" w:hAnsi="Calibri" w:cs="Calibri"/>
          <w:b/>
        </w:rPr>
        <w:t>because:</w:t>
      </w:r>
    </w:p>
    <w:p w14:paraId="6FB90C11" w14:textId="77777777" w:rsidR="008725E7" w:rsidRDefault="008725E7" w:rsidP="008725E7">
      <w:pPr>
        <w:rPr>
          <w:rFonts w:ascii="Calibri" w:hAnsi="Calibri" w:cs="Calibri"/>
          <w:b/>
        </w:rPr>
      </w:pPr>
      <w:r>
        <w:rPr>
          <w:rFonts w:ascii="Calibri" w:hAnsi="Calibri" w:cs="Calibri"/>
          <w:b/>
        </w:rPr>
        <w:t>(a) it is</w:t>
      </w:r>
      <w:r w:rsidRPr="00D80675">
        <w:rPr>
          <w:rFonts w:ascii="Calibri" w:hAnsi="Calibri" w:cs="Calibri"/>
          <w:b/>
        </w:rPr>
        <w:t xml:space="preserve"> expensive and too risky to the overall health </w:t>
      </w:r>
      <w:r>
        <w:rPr>
          <w:rFonts w:ascii="Calibri" w:hAnsi="Calibri" w:cs="Calibri"/>
          <w:b/>
        </w:rPr>
        <w:t xml:space="preserve">economy; </w:t>
      </w:r>
    </w:p>
    <w:p w14:paraId="2910E592" w14:textId="5F595DEF" w:rsidR="008725E7" w:rsidRPr="00D80675" w:rsidRDefault="008725E7" w:rsidP="008725E7">
      <w:pPr>
        <w:rPr>
          <w:rFonts w:ascii="Calibri" w:hAnsi="Calibri" w:cs="Calibri"/>
          <w:b/>
        </w:rPr>
      </w:pPr>
      <w:r>
        <w:rPr>
          <w:rFonts w:ascii="Calibri" w:hAnsi="Calibri" w:cs="Calibri"/>
          <w:b/>
        </w:rPr>
        <w:t xml:space="preserve">(b) </w:t>
      </w:r>
      <w:r w:rsidRPr="00D80675">
        <w:rPr>
          <w:rFonts w:ascii="Calibri" w:hAnsi="Calibri" w:cs="Calibri"/>
          <w:b/>
        </w:rPr>
        <w:t xml:space="preserve">care </w:t>
      </w:r>
      <w:r>
        <w:rPr>
          <w:rFonts w:ascii="Calibri" w:hAnsi="Calibri" w:cs="Calibri"/>
          <w:b/>
        </w:rPr>
        <w:t xml:space="preserve">can </w:t>
      </w:r>
      <w:r w:rsidRPr="00D80675">
        <w:rPr>
          <w:rFonts w:ascii="Calibri" w:hAnsi="Calibri" w:cs="Calibri"/>
          <w:b/>
        </w:rPr>
        <w:t xml:space="preserve">be improved by each of the three main elective surgery providers retaining a centre in each trust, </w:t>
      </w:r>
      <w:r w:rsidRPr="00D62B1B">
        <w:rPr>
          <w:b/>
        </w:rPr>
        <w:t xml:space="preserve">but with additional funding to ensure a streamlined </w:t>
      </w:r>
      <w:r w:rsidR="002300EE">
        <w:rPr>
          <w:b/>
        </w:rPr>
        <w:t xml:space="preserve">inpatient </w:t>
      </w:r>
      <w:r w:rsidRPr="00D62B1B">
        <w:rPr>
          <w:b/>
        </w:rPr>
        <w:t>elective surgery service available to the residents of each of the six OHSEL boroughs</w:t>
      </w:r>
      <w:r w:rsidRPr="00D62B1B">
        <w:rPr>
          <w:rFonts w:ascii="Calibri" w:hAnsi="Calibri" w:cs="Calibri"/>
          <w:b/>
        </w:rPr>
        <w:t>.</w:t>
      </w:r>
    </w:p>
    <w:p w14:paraId="0843D7CD" w14:textId="77777777" w:rsidR="008725E7" w:rsidRDefault="008725E7" w:rsidP="008725E7">
      <w:pPr>
        <w:rPr>
          <w:rFonts w:ascii="Calibri" w:hAnsi="Calibri" w:cs="Calibri"/>
          <w:b/>
        </w:rPr>
      </w:pPr>
      <w:r>
        <w:rPr>
          <w:rFonts w:ascii="Calibri" w:hAnsi="Calibri" w:cs="Calibri"/>
          <w:b/>
        </w:rPr>
        <w:t>6:</w:t>
      </w:r>
      <w:r>
        <w:rPr>
          <w:rFonts w:ascii="Calibri" w:hAnsi="Calibri" w:cs="Calibri"/>
          <w:b/>
        </w:rPr>
        <w:tab/>
      </w:r>
      <w:r w:rsidRPr="00016832">
        <w:rPr>
          <w:rFonts w:ascii="Calibri" w:hAnsi="Calibri" w:cs="Calibri"/>
          <w:b/>
        </w:rPr>
        <w:t xml:space="preserve">That workforce plans </w:t>
      </w:r>
      <w:r>
        <w:rPr>
          <w:rFonts w:ascii="Calibri" w:hAnsi="Calibri" w:cs="Calibri"/>
          <w:b/>
        </w:rPr>
        <w:t xml:space="preserve">should </w:t>
      </w:r>
      <w:r w:rsidRPr="00016832">
        <w:rPr>
          <w:rFonts w:ascii="Calibri" w:hAnsi="Calibri" w:cs="Calibri"/>
          <w:b/>
        </w:rPr>
        <w:t xml:space="preserve">prioritise the training and recruitment of more nurses in community and hospital, more GPs to fill the </w:t>
      </w:r>
      <w:r>
        <w:rPr>
          <w:rFonts w:ascii="Calibri" w:hAnsi="Calibri" w:cs="Calibri"/>
          <w:b/>
        </w:rPr>
        <w:t xml:space="preserve">existing </w:t>
      </w:r>
      <w:r w:rsidRPr="00016832">
        <w:rPr>
          <w:rFonts w:ascii="Calibri" w:hAnsi="Calibri" w:cs="Calibri"/>
          <w:b/>
        </w:rPr>
        <w:t xml:space="preserve">vacancies and to meet the predicted shortfall, and more hospital doctors. </w:t>
      </w:r>
    </w:p>
    <w:p w14:paraId="2DBA8B12" w14:textId="77777777" w:rsidR="008725E7" w:rsidRDefault="008725E7" w:rsidP="008725E7">
      <w:pPr>
        <w:rPr>
          <w:rFonts w:ascii="Calibri" w:hAnsi="Calibri" w:cs="Calibri"/>
          <w:b/>
        </w:rPr>
      </w:pPr>
      <w:r>
        <w:rPr>
          <w:rFonts w:ascii="Calibri" w:hAnsi="Calibri" w:cs="Calibri"/>
          <w:b/>
        </w:rPr>
        <w:t>(a)</w:t>
      </w:r>
      <w:r>
        <w:rPr>
          <w:rFonts w:ascii="Calibri" w:hAnsi="Calibri" w:cs="Calibri"/>
          <w:b/>
        </w:rPr>
        <w:tab/>
      </w:r>
      <w:r w:rsidRPr="00016832">
        <w:rPr>
          <w:rFonts w:ascii="Calibri" w:hAnsi="Calibri" w:cs="Calibri"/>
          <w:b/>
        </w:rPr>
        <w:t>These measures would ensure vacancies are reduced and relianc</w:t>
      </w:r>
      <w:r>
        <w:rPr>
          <w:rFonts w:ascii="Calibri" w:hAnsi="Calibri" w:cs="Calibri"/>
          <w:b/>
        </w:rPr>
        <w:t>e on agency cover is minimised;</w:t>
      </w:r>
    </w:p>
    <w:p w14:paraId="687602D6" w14:textId="77777777" w:rsidR="008725E7" w:rsidRPr="00016832" w:rsidRDefault="008725E7" w:rsidP="008725E7">
      <w:pPr>
        <w:rPr>
          <w:rFonts w:ascii="Calibri" w:hAnsi="Calibri" w:cs="Calibri"/>
          <w:b/>
        </w:rPr>
      </w:pPr>
      <w:r>
        <w:rPr>
          <w:rFonts w:ascii="Calibri" w:hAnsi="Calibri" w:cs="Calibri"/>
          <w:b/>
        </w:rPr>
        <w:t xml:space="preserve">(b) </w:t>
      </w:r>
      <w:r>
        <w:rPr>
          <w:rFonts w:ascii="Calibri" w:hAnsi="Calibri" w:cs="Calibri"/>
          <w:b/>
        </w:rPr>
        <w:tab/>
      </w:r>
      <w:r w:rsidRPr="00016832">
        <w:rPr>
          <w:rFonts w:ascii="Calibri" w:hAnsi="Calibri" w:cs="Calibri"/>
          <w:b/>
        </w:rPr>
        <w:t xml:space="preserve">OHSEL, the six CCGS and six LAs </w:t>
      </w:r>
      <w:r>
        <w:rPr>
          <w:rFonts w:ascii="Calibri" w:hAnsi="Calibri" w:cs="Calibri"/>
          <w:b/>
        </w:rPr>
        <w:t>need to make</w:t>
      </w:r>
      <w:r w:rsidRPr="00016832">
        <w:rPr>
          <w:rFonts w:ascii="Calibri" w:hAnsi="Calibri" w:cs="Calibri"/>
          <w:b/>
        </w:rPr>
        <w:t xml:space="preserve"> clear to national bodies and government that workforce plans need to be overhauled rapidly. </w:t>
      </w:r>
    </w:p>
    <w:p w14:paraId="1257A8A8" w14:textId="77777777" w:rsidR="008725E7" w:rsidRDefault="008725E7" w:rsidP="008725E7">
      <w:pPr>
        <w:rPr>
          <w:rFonts w:ascii="Calibri" w:hAnsi="Calibri" w:cs="Calibri"/>
          <w:b/>
        </w:rPr>
      </w:pPr>
    </w:p>
    <w:tbl>
      <w:tblPr>
        <w:tblStyle w:val="TableGrid"/>
        <w:tblW w:w="0" w:type="auto"/>
        <w:tblInd w:w="1271" w:type="dxa"/>
        <w:tblLook w:val="04A0" w:firstRow="1" w:lastRow="0" w:firstColumn="1" w:lastColumn="0" w:noHBand="0" w:noVBand="1"/>
      </w:tblPr>
      <w:tblGrid>
        <w:gridCol w:w="6237"/>
      </w:tblGrid>
      <w:tr w:rsidR="008725E7" w14:paraId="6263EE78" w14:textId="77777777" w:rsidTr="00803844">
        <w:tc>
          <w:tcPr>
            <w:tcW w:w="6237" w:type="dxa"/>
          </w:tcPr>
          <w:p w14:paraId="47EDF180" w14:textId="77777777" w:rsidR="008725E7" w:rsidRDefault="008725E7" w:rsidP="00803844">
            <w:pPr>
              <w:spacing w:before="240" w:after="240" w:line="259" w:lineRule="auto"/>
              <w:jc w:val="center"/>
              <w:rPr>
                <w:rFonts w:cstheme="minorHAnsi"/>
                <w:b/>
              </w:rPr>
            </w:pPr>
            <w:r w:rsidRPr="00AD475D">
              <w:rPr>
                <w:rFonts w:cstheme="minorHAnsi"/>
                <w:b/>
              </w:rPr>
              <w:t xml:space="preserve">The role of scrutiny </w:t>
            </w:r>
            <w:r w:rsidRPr="00AD475D">
              <w:rPr>
                <w:rFonts w:cstheme="minorHAnsi"/>
                <w:i/>
              </w:rPr>
              <w:t>now</w:t>
            </w:r>
            <w:r w:rsidRPr="00AD475D">
              <w:rPr>
                <w:rFonts w:cstheme="minorHAnsi"/>
                <w:b/>
                <w:i/>
              </w:rPr>
              <w:t xml:space="preserve"> </w:t>
            </w:r>
            <w:r>
              <w:rPr>
                <w:rFonts w:cstheme="minorHAnsi"/>
                <w:b/>
              </w:rPr>
              <w:t>is of critical importance</w:t>
            </w:r>
          </w:p>
          <w:p w14:paraId="0E568562" w14:textId="77777777" w:rsidR="008725E7" w:rsidRDefault="008725E7" w:rsidP="00803844">
            <w:pPr>
              <w:spacing w:before="240" w:after="240" w:line="259" w:lineRule="auto"/>
              <w:jc w:val="center"/>
              <w:rPr>
                <w:rFonts w:cstheme="minorHAnsi"/>
                <w:b/>
                <w:i/>
              </w:rPr>
            </w:pPr>
            <w:r>
              <w:rPr>
                <w:rFonts w:cstheme="minorHAnsi"/>
                <w:b/>
              </w:rPr>
              <w:t xml:space="preserve">The time for clinicians to speak out is </w:t>
            </w:r>
            <w:r w:rsidRPr="008725E7">
              <w:rPr>
                <w:rFonts w:cstheme="minorHAnsi"/>
                <w:i/>
              </w:rPr>
              <w:t>now</w:t>
            </w:r>
            <w:r>
              <w:rPr>
                <w:rFonts w:cstheme="minorHAnsi"/>
                <w:b/>
                <w:i/>
              </w:rPr>
              <w:t xml:space="preserve"> </w:t>
            </w:r>
          </w:p>
          <w:p w14:paraId="2847B7D3" w14:textId="77777777" w:rsidR="008725E7" w:rsidRDefault="008725E7" w:rsidP="008725E7">
            <w:pPr>
              <w:spacing w:before="240" w:after="240" w:line="259" w:lineRule="auto"/>
              <w:jc w:val="center"/>
              <w:rPr>
                <w:rFonts w:cstheme="minorHAnsi"/>
                <w:b/>
              </w:rPr>
            </w:pPr>
            <w:r w:rsidRPr="008725E7">
              <w:rPr>
                <w:rFonts w:cstheme="minorHAnsi"/>
                <w:i/>
              </w:rPr>
              <w:t>Now</w:t>
            </w:r>
            <w:r>
              <w:rPr>
                <w:rFonts w:cstheme="minorHAnsi"/>
                <w:b/>
              </w:rPr>
              <w:t xml:space="preserve"> is the time for elected representatives to speak out</w:t>
            </w:r>
          </w:p>
        </w:tc>
      </w:tr>
    </w:tbl>
    <w:p w14:paraId="2EC0631D" w14:textId="77777777" w:rsidR="008725E7" w:rsidRDefault="008725E7" w:rsidP="008725E7">
      <w:pPr>
        <w:rPr>
          <w:rFonts w:ascii="Calibri" w:hAnsi="Calibri" w:cs="Calibri"/>
          <w:b/>
        </w:rPr>
      </w:pPr>
    </w:p>
    <w:p w14:paraId="25A70A22" w14:textId="77777777" w:rsidR="000A2FF3" w:rsidRPr="00AD475D" w:rsidRDefault="0054078F">
      <w:pPr>
        <w:rPr>
          <w:rFonts w:cstheme="minorHAnsi"/>
          <w:b/>
        </w:rPr>
      </w:pPr>
      <w:r w:rsidRPr="00AD475D">
        <w:rPr>
          <w:rFonts w:cstheme="minorHAnsi"/>
          <w:b/>
        </w:rPr>
        <w:br w:type="page"/>
      </w:r>
    </w:p>
    <w:p w14:paraId="143C6F7B" w14:textId="77777777" w:rsidR="00BE0ABD" w:rsidRPr="00C23C37" w:rsidRDefault="000A2FF3" w:rsidP="00FB5A24">
      <w:pPr>
        <w:spacing w:after="0" w:line="240" w:lineRule="auto"/>
        <w:ind w:left="-426" w:right="-755"/>
        <w:outlineLvl w:val="0"/>
        <w:rPr>
          <w:rFonts w:cstheme="minorHAnsi"/>
          <w:b/>
          <w:sz w:val="32"/>
          <w:szCs w:val="24"/>
          <w:lang w:val="en-US"/>
        </w:rPr>
      </w:pPr>
      <w:r w:rsidRPr="00AD475D">
        <w:rPr>
          <w:rFonts w:eastAsia="Times New Roman" w:cstheme="minorHAnsi"/>
          <w:b/>
          <w:color w:val="000000"/>
          <w:lang w:eastAsia="en-GB"/>
        </w:rPr>
        <w:lastRenderedPageBreak/>
        <w:t>APPENDIX</w:t>
      </w:r>
      <w:r w:rsidR="008725E7">
        <w:rPr>
          <w:rFonts w:eastAsia="Times New Roman" w:cstheme="minorHAnsi"/>
          <w:b/>
          <w:color w:val="000000"/>
          <w:lang w:eastAsia="en-GB"/>
        </w:rPr>
        <w:t xml:space="preserve"> A</w:t>
      </w:r>
      <w:r w:rsidRPr="00AD475D">
        <w:rPr>
          <w:rFonts w:eastAsia="Times New Roman" w:cstheme="minorHAnsi"/>
          <w:b/>
          <w:color w:val="000000"/>
          <w:lang w:eastAsia="en-GB"/>
        </w:rPr>
        <w:t>:</w:t>
      </w:r>
      <w:r w:rsidRPr="00AD475D">
        <w:rPr>
          <w:rFonts w:eastAsia="Times New Roman" w:cstheme="minorHAnsi"/>
          <w:b/>
          <w:color w:val="000000"/>
          <w:lang w:eastAsia="en-GB"/>
        </w:rPr>
        <w:tab/>
      </w:r>
      <w:r w:rsidR="00BE0ABD" w:rsidRPr="00C23C37">
        <w:rPr>
          <w:rFonts w:cstheme="minorHAnsi"/>
          <w:b/>
          <w:sz w:val="32"/>
          <w:szCs w:val="24"/>
          <w:lang w:val="en-US"/>
        </w:rPr>
        <w:t>NHS Sustainability and Transformation Plans (STPs)</w:t>
      </w:r>
    </w:p>
    <w:p w14:paraId="6D8D6CD7" w14:textId="77777777" w:rsidR="00BE0ABD" w:rsidRPr="00C23C37" w:rsidRDefault="00BE0ABD" w:rsidP="00BE0ABD">
      <w:pPr>
        <w:spacing w:after="0" w:line="240" w:lineRule="auto"/>
        <w:ind w:left="-426" w:right="-755"/>
        <w:rPr>
          <w:rFonts w:cstheme="minorHAnsi"/>
          <w:b/>
          <w:bCs/>
          <w:sz w:val="32"/>
          <w:szCs w:val="24"/>
          <w:lang w:val="en-US"/>
        </w:rPr>
      </w:pPr>
      <w:r>
        <w:rPr>
          <w:rFonts w:cstheme="minorHAnsi"/>
          <w:b/>
          <w:bCs/>
          <w:sz w:val="32"/>
          <w:szCs w:val="24"/>
          <w:lang w:val="en-US"/>
        </w:rPr>
        <w:tab/>
      </w:r>
      <w:r>
        <w:rPr>
          <w:rFonts w:cstheme="minorHAnsi"/>
          <w:b/>
          <w:bCs/>
          <w:sz w:val="32"/>
          <w:szCs w:val="24"/>
          <w:lang w:val="en-US"/>
        </w:rPr>
        <w:tab/>
      </w:r>
      <w:r w:rsidR="008725E7">
        <w:rPr>
          <w:rFonts w:cstheme="minorHAnsi"/>
          <w:b/>
          <w:bCs/>
          <w:sz w:val="32"/>
          <w:szCs w:val="24"/>
          <w:lang w:val="en-US"/>
        </w:rPr>
        <w:tab/>
      </w:r>
      <w:r w:rsidRPr="00C23C37">
        <w:rPr>
          <w:rFonts w:cstheme="minorHAnsi"/>
          <w:b/>
          <w:bCs/>
          <w:sz w:val="32"/>
          <w:szCs w:val="24"/>
          <w:lang w:val="en-US"/>
        </w:rPr>
        <w:t>Don’t Slash, Trash and Privatise our NHS!</w:t>
      </w:r>
    </w:p>
    <w:p w14:paraId="659565EB" w14:textId="77777777" w:rsidR="00BE0ABD" w:rsidRDefault="00BE0ABD" w:rsidP="00BE0ABD">
      <w:pPr>
        <w:spacing w:after="0" w:line="240" w:lineRule="auto"/>
        <w:ind w:left="-426" w:right="-755"/>
        <w:rPr>
          <w:rFonts w:cstheme="minorHAnsi"/>
          <w:b/>
          <w:lang w:val="en-US"/>
        </w:rPr>
      </w:pPr>
    </w:p>
    <w:p w14:paraId="2F73E547" w14:textId="77777777" w:rsidR="00BE0ABD" w:rsidRPr="008725E7" w:rsidRDefault="00BE0ABD" w:rsidP="00FB5A24">
      <w:pPr>
        <w:spacing w:after="0" w:line="240" w:lineRule="auto"/>
        <w:ind w:left="-426" w:right="-755"/>
        <w:outlineLvl w:val="0"/>
        <w:rPr>
          <w:rFonts w:cstheme="minorHAnsi"/>
          <w:b/>
          <w:sz w:val="24"/>
          <w:lang w:val="en-US"/>
        </w:rPr>
      </w:pPr>
      <w:r w:rsidRPr="008725E7">
        <w:rPr>
          <w:rFonts w:cstheme="minorHAnsi"/>
          <w:b/>
          <w:sz w:val="24"/>
          <w:lang w:val="en-US"/>
        </w:rPr>
        <w:t>A Briefing prepared by campaigners from NE London STP area – November 2016</w:t>
      </w:r>
    </w:p>
    <w:p w14:paraId="0C2FA6C5" w14:textId="77777777" w:rsidR="00BE0ABD" w:rsidRPr="00AD475D" w:rsidRDefault="00BE0ABD" w:rsidP="00FB5A24">
      <w:pPr>
        <w:spacing w:line="276" w:lineRule="auto"/>
        <w:ind w:left="-426" w:right="-755"/>
        <w:outlineLvl w:val="0"/>
        <w:rPr>
          <w:rFonts w:cstheme="minorHAnsi"/>
          <w:b/>
          <w:bCs/>
          <w:lang w:val="en-US"/>
        </w:rPr>
      </w:pPr>
      <w:r w:rsidRPr="00AD475D">
        <w:rPr>
          <w:rFonts w:cstheme="minorHAnsi"/>
          <w:b/>
          <w:bCs/>
          <w:lang w:val="en-US"/>
        </w:rPr>
        <w:t>Introduction</w:t>
      </w:r>
    </w:p>
    <w:p w14:paraId="1B1D7C1B" w14:textId="77777777" w:rsidR="00BE0ABD" w:rsidRPr="00AD475D" w:rsidRDefault="00BE0ABD" w:rsidP="00BE0ABD">
      <w:pPr>
        <w:spacing w:line="276" w:lineRule="auto"/>
        <w:ind w:left="-426" w:right="-755"/>
        <w:rPr>
          <w:rFonts w:cstheme="minorHAnsi"/>
          <w:lang w:val="en-US"/>
        </w:rPr>
      </w:pPr>
      <w:r w:rsidRPr="00AD475D">
        <w:rPr>
          <w:rFonts w:cstheme="minorHAnsi"/>
          <w:lang w:val="en-US"/>
        </w:rPr>
        <w:t xml:space="preserve">STPs are driven by a combination of NHS underfunding, new budget cuts, and the Government’s determination to shift the NHS from a clinically-driven service towards US-style models that fit more readily with private insurance-based and corporate-managed healthcare. These changes will have a devastating impact on the NHS and on services and healthcare for local people.  </w:t>
      </w:r>
    </w:p>
    <w:p w14:paraId="552ED58C" w14:textId="77777777" w:rsidR="00BE0ABD" w:rsidRPr="00AD475D" w:rsidRDefault="00BE0ABD" w:rsidP="00BE0ABD">
      <w:pPr>
        <w:ind w:left="-426" w:right="-755"/>
        <w:rPr>
          <w:rFonts w:cstheme="minorHAnsi"/>
          <w:bCs/>
          <w:i/>
          <w:lang w:val="en-US"/>
        </w:rPr>
      </w:pPr>
      <w:r w:rsidRPr="00AD475D">
        <w:rPr>
          <w:rFonts w:cstheme="minorHAnsi"/>
          <w:bCs/>
          <w:i/>
          <w:color w:val="000000"/>
          <w:shd w:val="clear" w:color="auto" w:fill="FFFFFF"/>
        </w:rPr>
        <w:t>'Everyone will submit an STP because they have to, but it means there is a lot of blue sky thinking, and then a lot of lies in the system about the financial position, benefits that will be delivered - it is just a construct, not a reality.'</w:t>
      </w:r>
      <w:r w:rsidRPr="00AD475D">
        <w:rPr>
          <w:rFonts w:cstheme="minorHAnsi"/>
          <w:bCs/>
          <w:i/>
          <w:color w:val="606060"/>
        </w:rPr>
        <w:t> </w:t>
      </w:r>
      <w:r w:rsidRPr="00AD475D">
        <w:rPr>
          <w:rFonts w:cstheme="minorHAnsi"/>
          <w:bCs/>
          <w:color w:val="000000"/>
          <w:shd w:val="clear" w:color="auto" w:fill="FFFFFF"/>
        </w:rPr>
        <w:t>Julia Simon, until Sept 2016, Head of NHSE Commissioning Policy Unit.</w:t>
      </w:r>
    </w:p>
    <w:p w14:paraId="00C34F7A" w14:textId="77777777" w:rsidR="00BE0ABD" w:rsidRPr="00AD475D" w:rsidRDefault="00BE0ABD" w:rsidP="00FB5A24">
      <w:pPr>
        <w:ind w:left="-426" w:right="-755"/>
        <w:outlineLvl w:val="0"/>
        <w:rPr>
          <w:rFonts w:cstheme="minorHAnsi"/>
          <w:b/>
          <w:bCs/>
          <w:lang w:val="en-US"/>
        </w:rPr>
      </w:pPr>
      <w:r w:rsidRPr="00AD475D">
        <w:rPr>
          <w:rFonts w:cstheme="minorHAnsi"/>
          <w:b/>
          <w:bCs/>
          <w:lang w:val="en-US"/>
        </w:rPr>
        <w:t>How STPs will affect the NHS</w:t>
      </w:r>
    </w:p>
    <w:p w14:paraId="5FCCB936" w14:textId="77777777" w:rsidR="00BE0ABD" w:rsidRPr="00AD475D" w:rsidRDefault="00BE0ABD" w:rsidP="00BE0ABD">
      <w:pPr>
        <w:ind w:left="-426" w:right="-755"/>
        <w:rPr>
          <w:rFonts w:cstheme="minorHAnsi"/>
          <w:lang w:val="en-US"/>
        </w:rPr>
      </w:pPr>
      <w:r w:rsidRPr="00AD475D">
        <w:rPr>
          <w:rFonts w:cstheme="minorHAnsi"/>
          <w:bCs/>
          <w:lang w:val="en-US"/>
        </w:rPr>
        <w:t>An HSJ poll</w:t>
      </w:r>
      <w:r>
        <w:rPr>
          <w:rFonts w:cstheme="minorHAnsi"/>
          <w:lang w:val="en-US"/>
        </w:rPr>
        <w:t xml:space="preserve"> </w:t>
      </w:r>
      <w:r>
        <w:rPr>
          <w:rStyle w:val="FootnoteReference"/>
          <w:rFonts w:cstheme="minorHAnsi"/>
          <w:lang w:val="en-US"/>
        </w:rPr>
        <w:footnoteReference w:id="24"/>
      </w:r>
      <w:r w:rsidRPr="00AD475D">
        <w:rPr>
          <w:rFonts w:cstheme="minorHAnsi"/>
          <w:bCs/>
          <w:lang w:val="en-US"/>
        </w:rPr>
        <w:t xml:space="preserve"> of leaders of England’s 209 Clinical Commissioning Groups has revealed the extent of “service changes likely or planned” over the next 18 months:</w:t>
      </w:r>
      <w:r>
        <w:rPr>
          <w:rFonts w:cstheme="minorHAnsi"/>
          <w:bCs/>
          <w:lang w:val="en-US"/>
        </w:rPr>
        <w:t xml:space="preserve"> </w:t>
      </w:r>
    </w:p>
    <w:p w14:paraId="4BEA27CE" w14:textId="77777777" w:rsidR="00BE0ABD" w:rsidRPr="00AD475D" w:rsidRDefault="00BE0ABD" w:rsidP="00BE0ABD">
      <w:pPr>
        <w:numPr>
          <w:ilvl w:val="0"/>
          <w:numId w:val="21"/>
        </w:numPr>
        <w:spacing w:after="100" w:afterAutospacing="1" w:line="276" w:lineRule="auto"/>
        <w:ind w:left="-426" w:right="-755"/>
        <w:rPr>
          <w:rFonts w:eastAsia="Times New Roman" w:cstheme="minorHAnsi"/>
          <w:b/>
        </w:rPr>
      </w:pPr>
      <w:r w:rsidRPr="00AD475D">
        <w:rPr>
          <w:rStyle w:val="Strong"/>
          <w:rFonts w:eastAsia="Times New Roman" w:cstheme="minorHAnsi"/>
        </w:rPr>
        <w:t>52% would be closing or downgrading community hospitals</w:t>
      </w:r>
    </w:p>
    <w:p w14:paraId="7105F14F" w14:textId="77777777" w:rsidR="00BE0ABD" w:rsidRPr="00AD475D" w:rsidRDefault="00BE0ABD" w:rsidP="00BE0ABD">
      <w:pPr>
        <w:numPr>
          <w:ilvl w:val="0"/>
          <w:numId w:val="21"/>
        </w:numPr>
        <w:spacing w:before="100" w:beforeAutospacing="1" w:after="100" w:afterAutospacing="1" w:line="276" w:lineRule="auto"/>
        <w:ind w:left="-426" w:right="-755"/>
        <w:rPr>
          <w:rFonts w:eastAsia="Times New Roman" w:cstheme="minorHAnsi"/>
          <w:b/>
        </w:rPr>
      </w:pPr>
      <w:r w:rsidRPr="00AD475D">
        <w:rPr>
          <w:rStyle w:val="Strong"/>
          <w:rFonts w:eastAsia="Times New Roman" w:cstheme="minorHAnsi"/>
        </w:rPr>
        <w:t>46% were planning an overall reduction in in-patient beds</w:t>
      </w:r>
    </w:p>
    <w:p w14:paraId="0C075DFC" w14:textId="77777777" w:rsidR="00BE0ABD" w:rsidRPr="00AD475D" w:rsidRDefault="00BE0ABD" w:rsidP="00BE0ABD">
      <w:pPr>
        <w:numPr>
          <w:ilvl w:val="0"/>
          <w:numId w:val="21"/>
        </w:numPr>
        <w:spacing w:before="100" w:beforeAutospacing="1" w:after="100" w:afterAutospacing="1" w:line="276" w:lineRule="auto"/>
        <w:ind w:left="-426" w:right="-755"/>
        <w:rPr>
          <w:rFonts w:eastAsia="Times New Roman" w:cstheme="minorHAnsi"/>
          <w:b/>
        </w:rPr>
      </w:pPr>
      <w:r w:rsidRPr="00AD475D">
        <w:rPr>
          <w:rStyle w:val="Strong"/>
          <w:rFonts w:eastAsia="Times New Roman" w:cstheme="minorHAnsi"/>
        </w:rPr>
        <w:t>44% intend to centralise elective services</w:t>
      </w:r>
    </w:p>
    <w:p w14:paraId="11AD50CF" w14:textId="77777777" w:rsidR="00BE0ABD" w:rsidRPr="00AD475D" w:rsidRDefault="00BE0ABD" w:rsidP="00BE0ABD">
      <w:pPr>
        <w:numPr>
          <w:ilvl w:val="0"/>
          <w:numId w:val="21"/>
        </w:numPr>
        <w:spacing w:before="100" w:beforeAutospacing="1" w:after="100" w:afterAutospacing="1" w:line="276" w:lineRule="auto"/>
        <w:ind w:left="-426" w:right="-755"/>
        <w:rPr>
          <w:rFonts w:eastAsia="Times New Roman" w:cstheme="minorHAnsi"/>
          <w:b/>
        </w:rPr>
      </w:pPr>
      <w:r w:rsidRPr="00AD475D">
        <w:rPr>
          <w:rStyle w:val="Strong"/>
          <w:rFonts w:eastAsia="Times New Roman" w:cstheme="minorHAnsi"/>
        </w:rPr>
        <w:t>31% would be closing or downgrading A and E</w:t>
      </w:r>
    </w:p>
    <w:p w14:paraId="4101DAE2" w14:textId="77777777" w:rsidR="00BE0ABD" w:rsidRPr="00AD475D" w:rsidRDefault="00BE0ABD" w:rsidP="00BE0ABD">
      <w:pPr>
        <w:numPr>
          <w:ilvl w:val="0"/>
          <w:numId w:val="21"/>
        </w:numPr>
        <w:spacing w:before="100" w:beforeAutospacing="1" w:after="100" w:afterAutospacing="1" w:line="276" w:lineRule="auto"/>
        <w:ind w:left="-426" w:right="-755"/>
        <w:rPr>
          <w:rFonts w:eastAsia="Times New Roman" w:cstheme="minorHAnsi"/>
          <w:b/>
        </w:rPr>
      </w:pPr>
      <w:r w:rsidRPr="00AD475D">
        <w:rPr>
          <w:rStyle w:val="Strong"/>
          <w:rFonts w:eastAsia="Times New Roman" w:cstheme="minorHAnsi"/>
        </w:rPr>
        <w:t>30% intend to close an urgent care centre or similar provision</w:t>
      </w:r>
    </w:p>
    <w:p w14:paraId="7F36E717" w14:textId="77777777" w:rsidR="00BE0ABD" w:rsidRPr="00AD475D" w:rsidRDefault="00BE0ABD" w:rsidP="00BE0ABD">
      <w:pPr>
        <w:numPr>
          <w:ilvl w:val="0"/>
          <w:numId w:val="21"/>
        </w:numPr>
        <w:spacing w:before="100" w:beforeAutospacing="1" w:after="100" w:afterAutospacing="1" w:line="276" w:lineRule="auto"/>
        <w:ind w:left="-426" w:right="-755"/>
        <w:rPr>
          <w:rFonts w:eastAsia="Times New Roman" w:cstheme="minorHAnsi"/>
          <w:b/>
        </w:rPr>
      </w:pPr>
      <w:r w:rsidRPr="00AD475D">
        <w:rPr>
          <w:rStyle w:val="Strong"/>
          <w:rFonts w:eastAsia="Times New Roman" w:cstheme="minorHAnsi"/>
        </w:rPr>
        <w:t>23% are planning an overall reduction in acute services staff</w:t>
      </w:r>
    </w:p>
    <w:p w14:paraId="784C5922" w14:textId="77777777" w:rsidR="00BE0ABD" w:rsidRPr="00AD475D" w:rsidRDefault="00BE0ABD" w:rsidP="00BE0ABD">
      <w:pPr>
        <w:numPr>
          <w:ilvl w:val="0"/>
          <w:numId w:val="21"/>
        </w:numPr>
        <w:spacing w:before="100" w:beforeAutospacing="1" w:after="100" w:afterAutospacing="1" w:line="276" w:lineRule="auto"/>
        <w:ind w:left="-426" w:right="-755"/>
        <w:rPr>
          <w:rFonts w:eastAsia="Times New Roman" w:cstheme="minorHAnsi"/>
          <w:b/>
        </w:rPr>
      </w:pPr>
      <w:r w:rsidRPr="00AD475D">
        <w:rPr>
          <w:rStyle w:val="Strong"/>
          <w:rFonts w:eastAsia="Times New Roman" w:cstheme="minorHAnsi"/>
        </w:rPr>
        <w:t>23% intend to stop in-patient paediatrics in one or more hospitals</w:t>
      </w:r>
    </w:p>
    <w:p w14:paraId="24047041" w14:textId="77777777" w:rsidR="00BE0ABD" w:rsidRPr="00AD475D" w:rsidRDefault="00BE0ABD" w:rsidP="00BE0ABD">
      <w:pPr>
        <w:numPr>
          <w:ilvl w:val="0"/>
          <w:numId w:val="21"/>
        </w:numPr>
        <w:spacing w:after="0" w:line="276" w:lineRule="auto"/>
        <w:ind w:left="-426" w:right="-755"/>
        <w:rPr>
          <w:rFonts w:cstheme="minorHAnsi"/>
        </w:rPr>
      </w:pPr>
      <w:r w:rsidRPr="00AD475D">
        <w:rPr>
          <w:rStyle w:val="Strong"/>
          <w:rFonts w:eastAsia="Times New Roman" w:cstheme="minorHAnsi"/>
        </w:rPr>
        <w:t>21% would be reducing consultant-led maternity provision</w:t>
      </w:r>
      <w:r w:rsidRPr="00AD475D">
        <w:rPr>
          <w:rFonts w:eastAsia="Times New Roman" w:cstheme="minorHAnsi"/>
          <w:b/>
        </w:rPr>
        <w:t> </w:t>
      </w:r>
    </w:p>
    <w:p w14:paraId="59532DAD" w14:textId="77777777" w:rsidR="00BE0ABD" w:rsidRPr="00AD475D" w:rsidRDefault="00BE0ABD" w:rsidP="00FB5A24">
      <w:pPr>
        <w:ind w:left="-426" w:right="-755"/>
        <w:outlineLvl w:val="0"/>
        <w:rPr>
          <w:rFonts w:cstheme="minorHAnsi"/>
          <w:b/>
          <w:lang w:val="en-US"/>
        </w:rPr>
      </w:pPr>
      <w:r w:rsidRPr="00AD475D">
        <w:rPr>
          <w:rFonts w:cstheme="minorHAnsi"/>
          <w:b/>
          <w:lang w:val="en-US"/>
        </w:rPr>
        <w:t>Funding</w:t>
      </w:r>
    </w:p>
    <w:p w14:paraId="670C2B4C"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lang w:val="en-US"/>
        </w:rPr>
        <w:t xml:space="preserve">£22bn cuts to be imposed through 44 STPs across England by 2020-21 </w:t>
      </w:r>
    </w:p>
    <w:p w14:paraId="58E60090"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lang w:val="en-US"/>
        </w:rPr>
        <w:t xml:space="preserve">No growth in services despite sharply rising costs, population numbers and rising health needs – means a devastating decline in what’s available to individuals. These are CUTS, masked by deliberately ambiguous and vacuous language designed to mislead and manipulate the public. </w:t>
      </w:r>
    </w:p>
    <w:tbl>
      <w:tblPr>
        <w:tblStyle w:val="TableGrid"/>
        <w:tblW w:w="0" w:type="auto"/>
        <w:tblInd w:w="-5" w:type="dxa"/>
        <w:tblLook w:val="04A0" w:firstRow="1" w:lastRow="0" w:firstColumn="1" w:lastColumn="0" w:noHBand="0" w:noVBand="1"/>
      </w:tblPr>
      <w:tblGrid>
        <w:gridCol w:w="2410"/>
        <w:gridCol w:w="3827"/>
        <w:gridCol w:w="2784"/>
      </w:tblGrid>
      <w:tr w:rsidR="00BE0ABD" w:rsidRPr="00AD475D" w14:paraId="3A650D71" w14:textId="77777777" w:rsidTr="00BE0ABD">
        <w:tc>
          <w:tcPr>
            <w:tcW w:w="2410" w:type="dxa"/>
          </w:tcPr>
          <w:p w14:paraId="0AB07B1E" w14:textId="77777777" w:rsidR="00BE0ABD" w:rsidRPr="00AD475D" w:rsidRDefault="00BE0ABD" w:rsidP="00BE0ABD">
            <w:pPr>
              <w:ind w:left="-426" w:right="-755"/>
              <w:jc w:val="center"/>
              <w:rPr>
                <w:rFonts w:cstheme="minorHAnsi"/>
                <w:lang w:val="en-US"/>
              </w:rPr>
            </w:pPr>
          </w:p>
        </w:tc>
        <w:tc>
          <w:tcPr>
            <w:tcW w:w="3827" w:type="dxa"/>
          </w:tcPr>
          <w:p w14:paraId="2F6FE978" w14:textId="77777777" w:rsidR="00BE0ABD" w:rsidRPr="00AD475D" w:rsidRDefault="00BE0ABD" w:rsidP="00BE0ABD">
            <w:pPr>
              <w:ind w:left="-426" w:right="-755"/>
              <w:jc w:val="center"/>
              <w:rPr>
                <w:rFonts w:cstheme="minorHAnsi"/>
                <w:lang w:val="en-US"/>
              </w:rPr>
            </w:pPr>
            <w:r w:rsidRPr="00AD475D">
              <w:rPr>
                <w:rFonts w:cstheme="minorHAnsi"/>
                <w:lang w:val="en-US"/>
              </w:rPr>
              <w:t>% GDP spent on health (new definitions)</w:t>
            </w:r>
          </w:p>
        </w:tc>
        <w:tc>
          <w:tcPr>
            <w:tcW w:w="2784" w:type="dxa"/>
          </w:tcPr>
          <w:p w14:paraId="735C6394" w14:textId="77777777" w:rsidR="00BE0ABD" w:rsidRPr="00AD475D" w:rsidRDefault="00BE0ABD" w:rsidP="00BE0ABD">
            <w:pPr>
              <w:ind w:left="-426" w:right="-755"/>
              <w:jc w:val="center"/>
              <w:rPr>
                <w:rFonts w:cstheme="minorHAnsi"/>
                <w:lang w:val="en-US"/>
              </w:rPr>
            </w:pPr>
            <w:r w:rsidRPr="00AD475D">
              <w:rPr>
                <w:rFonts w:cstheme="minorHAnsi"/>
                <w:lang w:val="en-US"/>
              </w:rPr>
              <w:t>$ per head on healthcare</w:t>
            </w:r>
          </w:p>
        </w:tc>
      </w:tr>
      <w:tr w:rsidR="00BE0ABD" w:rsidRPr="00AD475D" w14:paraId="3BCB6B81" w14:textId="77777777" w:rsidTr="00BE0ABD">
        <w:tc>
          <w:tcPr>
            <w:tcW w:w="2410" w:type="dxa"/>
          </w:tcPr>
          <w:p w14:paraId="51C17873" w14:textId="77777777" w:rsidR="00BE0ABD" w:rsidRPr="00AD475D" w:rsidRDefault="00BE0ABD" w:rsidP="00BE0ABD">
            <w:pPr>
              <w:ind w:left="-426" w:right="-755"/>
              <w:jc w:val="center"/>
              <w:rPr>
                <w:rFonts w:cstheme="minorHAnsi"/>
                <w:lang w:val="en-US"/>
              </w:rPr>
            </w:pPr>
            <w:r w:rsidRPr="00AD475D">
              <w:rPr>
                <w:rFonts w:cstheme="minorHAnsi"/>
                <w:lang w:val="en-US"/>
              </w:rPr>
              <w:t>France</w:t>
            </w:r>
          </w:p>
        </w:tc>
        <w:tc>
          <w:tcPr>
            <w:tcW w:w="3827" w:type="dxa"/>
          </w:tcPr>
          <w:p w14:paraId="0636A9CD" w14:textId="77777777" w:rsidR="00BE0ABD" w:rsidRPr="00AD475D" w:rsidRDefault="00BE0ABD" w:rsidP="00BE0ABD">
            <w:pPr>
              <w:ind w:left="-426" w:right="-755"/>
              <w:jc w:val="center"/>
              <w:rPr>
                <w:rFonts w:cstheme="minorHAnsi"/>
                <w:lang w:val="en-US"/>
              </w:rPr>
            </w:pPr>
            <w:r w:rsidRPr="00AD475D">
              <w:rPr>
                <w:rFonts w:cstheme="minorHAnsi"/>
                <w:lang w:val="en-US"/>
              </w:rPr>
              <w:t>11.1</w:t>
            </w:r>
          </w:p>
        </w:tc>
        <w:tc>
          <w:tcPr>
            <w:tcW w:w="2784" w:type="dxa"/>
          </w:tcPr>
          <w:p w14:paraId="7A1CBEAA" w14:textId="77777777" w:rsidR="00BE0ABD" w:rsidRPr="00AD475D" w:rsidRDefault="00BE0ABD" w:rsidP="00BE0ABD">
            <w:pPr>
              <w:ind w:left="-426" w:right="-755"/>
              <w:jc w:val="center"/>
              <w:rPr>
                <w:rFonts w:cstheme="minorHAnsi"/>
                <w:lang w:val="en-US"/>
              </w:rPr>
            </w:pPr>
            <w:r w:rsidRPr="00AD475D">
              <w:rPr>
                <w:rFonts w:cstheme="minorHAnsi"/>
                <w:lang w:val="en-US"/>
              </w:rPr>
              <w:t>4,367</w:t>
            </w:r>
          </w:p>
        </w:tc>
      </w:tr>
      <w:tr w:rsidR="00BE0ABD" w:rsidRPr="00AD475D" w14:paraId="50C6B534" w14:textId="77777777" w:rsidTr="00BE0ABD">
        <w:tc>
          <w:tcPr>
            <w:tcW w:w="2410" w:type="dxa"/>
          </w:tcPr>
          <w:p w14:paraId="05E81580" w14:textId="77777777" w:rsidR="00BE0ABD" w:rsidRPr="00AD475D" w:rsidRDefault="00BE0ABD" w:rsidP="00BE0ABD">
            <w:pPr>
              <w:ind w:left="-426" w:right="-755"/>
              <w:jc w:val="center"/>
              <w:rPr>
                <w:rFonts w:cstheme="minorHAnsi"/>
                <w:lang w:val="en-US"/>
              </w:rPr>
            </w:pPr>
            <w:r w:rsidRPr="00AD475D">
              <w:rPr>
                <w:rFonts w:cstheme="minorHAnsi"/>
                <w:lang w:val="en-US"/>
              </w:rPr>
              <w:t>Germany</w:t>
            </w:r>
          </w:p>
        </w:tc>
        <w:tc>
          <w:tcPr>
            <w:tcW w:w="3827" w:type="dxa"/>
          </w:tcPr>
          <w:p w14:paraId="338D769D" w14:textId="77777777" w:rsidR="00BE0ABD" w:rsidRPr="00AD475D" w:rsidRDefault="00BE0ABD" w:rsidP="00BE0ABD">
            <w:pPr>
              <w:ind w:left="-426" w:right="-755"/>
              <w:jc w:val="center"/>
              <w:rPr>
                <w:rFonts w:cstheme="minorHAnsi"/>
                <w:lang w:val="en-US"/>
              </w:rPr>
            </w:pPr>
            <w:r w:rsidRPr="00AD475D">
              <w:rPr>
                <w:rFonts w:cstheme="minorHAnsi"/>
                <w:lang w:val="en-US"/>
              </w:rPr>
              <w:t>11.0</w:t>
            </w:r>
          </w:p>
        </w:tc>
        <w:tc>
          <w:tcPr>
            <w:tcW w:w="2784" w:type="dxa"/>
          </w:tcPr>
          <w:p w14:paraId="550C37D4" w14:textId="77777777" w:rsidR="00BE0ABD" w:rsidRPr="00AD475D" w:rsidRDefault="00BE0ABD" w:rsidP="00BE0ABD">
            <w:pPr>
              <w:ind w:left="-426" w:right="-755"/>
              <w:jc w:val="center"/>
              <w:rPr>
                <w:rFonts w:cstheme="minorHAnsi"/>
                <w:lang w:val="en-US"/>
              </w:rPr>
            </w:pPr>
            <w:r w:rsidRPr="00AD475D">
              <w:rPr>
                <w:rFonts w:cstheme="minorHAnsi"/>
                <w:lang w:val="en-US"/>
              </w:rPr>
              <w:t>5,119</w:t>
            </w:r>
          </w:p>
        </w:tc>
      </w:tr>
      <w:tr w:rsidR="00BE0ABD" w:rsidRPr="00AD475D" w14:paraId="1E97D8EB" w14:textId="77777777" w:rsidTr="00BE0ABD">
        <w:tc>
          <w:tcPr>
            <w:tcW w:w="2410" w:type="dxa"/>
          </w:tcPr>
          <w:p w14:paraId="72226906" w14:textId="77777777" w:rsidR="00BE0ABD" w:rsidRPr="00AD475D" w:rsidRDefault="00BE0ABD" w:rsidP="00BE0ABD">
            <w:pPr>
              <w:ind w:left="-426" w:right="-755"/>
              <w:jc w:val="center"/>
              <w:rPr>
                <w:rFonts w:cstheme="minorHAnsi"/>
                <w:lang w:val="en-US"/>
              </w:rPr>
            </w:pPr>
            <w:r w:rsidRPr="00AD475D">
              <w:rPr>
                <w:rFonts w:cstheme="minorHAnsi"/>
                <w:lang w:val="en-US"/>
              </w:rPr>
              <w:t>The Netherlands</w:t>
            </w:r>
          </w:p>
        </w:tc>
        <w:tc>
          <w:tcPr>
            <w:tcW w:w="3827" w:type="dxa"/>
          </w:tcPr>
          <w:p w14:paraId="2D2402EB" w14:textId="77777777" w:rsidR="00BE0ABD" w:rsidRPr="00AD475D" w:rsidRDefault="00BE0ABD" w:rsidP="00BE0ABD">
            <w:pPr>
              <w:ind w:left="-426" w:right="-755"/>
              <w:jc w:val="center"/>
              <w:rPr>
                <w:rFonts w:cstheme="minorHAnsi"/>
                <w:lang w:val="en-US"/>
              </w:rPr>
            </w:pPr>
            <w:r w:rsidRPr="00AD475D">
              <w:rPr>
                <w:rFonts w:cstheme="minorHAnsi"/>
                <w:lang w:val="en-US"/>
              </w:rPr>
              <w:t>10.9</w:t>
            </w:r>
          </w:p>
        </w:tc>
        <w:tc>
          <w:tcPr>
            <w:tcW w:w="2784" w:type="dxa"/>
          </w:tcPr>
          <w:p w14:paraId="5990AF09" w14:textId="77777777" w:rsidR="00BE0ABD" w:rsidRPr="00AD475D" w:rsidRDefault="00BE0ABD" w:rsidP="00BE0ABD">
            <w:pPr>
              <w:ind w:left="-426" w:right="-755"/>
              <w:jc w:val="center"/>
              <w:rPr>
                <w:rFonts w:cstheme="minorHAnsi"/>
                <w:lang w:val="en-US"/>
              </w:rPr>
            </w:pPr>
            <w:r w:rsidRPr="00AD475D">
              <w:rPr>
                <w:rFonts w:cstheme="minorHAnsi"/>
                <w:lang w:val="en-US"/>
              </w:rPr>
              <w:t>5,277</w:t>
            </w:r>
          </w:p>
        </w:tc>
      </w:tr>
      <w:tr w:rsidR="00BE0ABD" w:rsidRPr="00AD475D" w14:paraId="1C25792D" w14:textId="77777777" w:rsidTr="00BE0ABD">
        <w:tc>
          <w:tcPr>
            <w:tcW w:w="2410" w:type="dxa"/>
          </w:tcPr>
          <w:p w14:paraId="42697162" w14:textId="77777777" w:rsidR="00BE0ABD" w:rsidRPr="00AD475D" w:rsidRDefault="00BE0ABD" w:rsidP="00BE0ABD">
            <w:pPr>
              <w:ind w:left="-426" w:right="-755"/>
              <w:jc w:val="center"/>
              <w:rPr>
                <w:rFonts w:cstheme="minorHAnsi"/>
                <w:lang w:val="en-US"/>
              </w:rPr>
            </w:pPr>
            <w:r w:rsidRPr="00AD475D">
              <w:rPr>
                <w:rFonts w:cstheme="minorHAnsi"/>
                <w:lang w:val="en-US"/>
              </w:rPr>
              <w:t>Norway</w:t>
            </w:r>
          </w:p>
        </w:tc>
        <w:tc>
          <w:tcPr>
            <w:tcW w:w="3827" w:type="dxa"/>
          </w:tcPr>
          <w:p w14:paraId="622F976A" w14:textId="77777777" w:rsidR="00BE0ABD" w:rsidRPr="00AD475D" w:rsidRDefault="00BE0ABD" w:rsidP="00BE0ABD">
            <w:pPr>
              <w:ind w:left="-426" w:right="-755"/>
              <w:jc w:val="center"/>
              <w:rPr>
                <w:rFonts w:cstheme="minorHAnsi"/>
                <w:lang w:val="en-US"/>
              </w:rPr>
            </w:pPr>
            <w:r w:rsidRPr="00AD475D">
              <w:rPr>
                <w:rFonts w:cstheme="minorHAnsi"/>
                <w:lang w:val="en-US"/>
              </w:rPr>
              <w:t>9.3</w:t>
            </w:r>
          </w:p>
        </w:tc>
        <w:tc>
          <w:tcPr>
            <w:tcW w:w="2784" w:type="dxa"/>
          </w:tcPr>
          <w:p w14:paraId="56D09D0A" w14:textId="77777777" w:rsidR="00BE0ABD" w:rsidRPr="00AD475D" w:rsidRDefault="00BE0ABD" w:rsidP="00BE0ABD">
            <w:pPr>
              <w:ind w:left="-426" w:right="-755"/>
              <w:jc w:val="center"/>
              <w:rPr>
                <w:rFonts w:cstheme="minorHAnsi"/>
                <w:lang w:val="en-US"/>
              </w:rPr>
            </w:pPr>
            <w:r w:rsidRPr="00AD475D">
              <w:rPr>
                <w:rFonts w:cstheme="minorHAnsi"/>
                <w:lang w:val="en-US"/>
              </w:rPr>
              <w:t>6,081</w:t>
            </w:r>
          </w:p>
        </w:tc>
      </w:tr>
      <w:tr w:rsidR="00BE0ABD" w:rsidRPr="00AD475D" w14:paraId="61774B49" w14:textId="77777777" w:rsidTr="00BE0ABD">
        <w:tc>
          <w:tcPr>
            <w:tcW w:w="2410" w:type="dxa"/>
          </w:tcPr>
          <w:p w14:paraId="64A68671" w14:textId="77777777" w:rsidR="00BE0ABD" w:rsidRPr="00AD475D" w:rsidRDefault="00BE0ABD" w:rsidP="00BE0ABD">
            <w:pPr>
              <w:ind w:left="-426" w:right="-755"/>
              <w:jc w:val="center"/>
              <w:rPr>
                <w:rFonts w:cstheme="minorHAnsi"/>
                <w:lang w:val="en-US"/>
              </w:rPr>
            </w:pPr>
            <w:r w:rsidRPr="00AD475D">
              <w:rPr>
                <w:rFonts w:cstheme="minorHAnsi"/>
                <w:lang w:val="en-US"/>
              </w:rPr>
              <w:t>Sweden</w:t>
            </w:r>
          </w:p>
        </w:tc>
        <w:tc>
          <w:tcPr>
            <w:tcW w:w="3827" w:type="dxa"/>
          </w:tcPr>
          <w:p w14:paraId="638087BF" w14:textId="77777777" w:rsidR="00BE0ABD" w:rsidRPr="00AD475D" w:rsidRDefault="00BE0ABD" w:rsidP="00BE0ABD">
            <w:pPr>
              <w:ind w:left="-426" w:right="-755"/>
              <w:jc w:val="center"/>
              <w:rPr>
                <w:rFonts w:cstheme="minorHAnsi"/>
                <w:lang w:val="en-US"/>
              </w:rPr>
            </w:pPr>
            <w:r w:rsidRPr="00AD475D">
              <w:rPr>
                <w:rFonts w:cstheme="minorHAnsi"/>
                <w:lang w:val="en-US"/>
              </w:rPr>
              <w:t>11.2</w:t>
            </w:r>
          </w:p>
        </w:tc>
        <w:tc>
          <w:tcPr>
            <w:tcW w:w="2784" w:type="dxa"/>
          </w:tcPr>
          <w:p w14:paraId="54E49D67" w14:textId="77777777" w:rsidR="00BE0ABD" w:rsidRPr="00AD475D" w:rsidRDefault="00BE0ABD" w:rsidP="00BE0ABD">
            <w:pPr>
              <w:ind w:left="-426" w:right="-755"/>
              <w:jc w:val="center"/>
              <w:rPr>
                <w:rFonts w:cstheme="minorHAnsi"/>
                <w:lang w:val="en-US"/>
              </w:rPr>
            </w:pPr>
            <w:r w:rsidRPr="00AD475D">
              <w:rPr>
                <w:rFonts w:cstheme="minorHAnsi"/>
                <w:lang w:val="en-US"/>
              </w:rPr>
              <w:t>5,065</w:t>
            </w:r>
          </w:p>
        </w:tc>
      </w:tr>
      <w:tr w:rsidR="00BE0ABD" w:rsidRPr="00AD475D" w14:paraId="65A8C743" w14:textId="77777777" w:rsidTr="00BE0ABD">
        <w:tc>
          <w:tcPr>
            <w:tcW w:w="2410" w:type="dxa"/>
          </w:tcPr>
          <w:p w14:paraId="38902BAD" w14:textId="77777777" w:rsidR="00BE0ABD" w:rsidRPr="00AD475D" w:rsidRDefault="00BE0ABD" w:rsidP="00BE0ABD">
            <w:pPr>
              <w:ind w:left="-426" w:right="-755"/>
              <w:jc w:val="center"/>
              <w:rPr>
                <w:rFonts w:cstheme="minorHAnsi"/>
                <w:lang w:val="en-US"/>
              </w:rPr>
            </w:pPr>
            <w:r w:rsidRPr="00AD475D">
              <w:rPr>
                <w:rFonts w:cstheme="minorHAnsi"/>
                <w:lang w:val="en-US"/>
              </w:rPr>
              <w:t>Switzerland</w:t>
            </w:r>
          </w:p>
        </w:tc>
        <w:tc>
          <w:tcPr>
            <w:tcW w:w="3827" w:type="dxa"/>
          </w:tcPr>
          <w:p w14:paraId="0DE864DE" w14:textId="77777777" w:rsidR="00BE0ABD" w:rsidRPr="00AD475D" w:rsidRDefault="00BE0ABD" w:rsidP="00BE0ABD">
            <w:pPr>
              <w:ind w:left="-426" w:right="-755"/>
              <w:jc w:val="center"/>
              <w:rPr>
                <w:rFonts w:cstheme="minorHAnsi"/>
                <w:lang w:val="en-US"/>
              </w:rPr>
            </w:pPr>
            <w:r w:rsidRPr="00AD475D">
              <w:rPr>
                <w:rFonts w:cstheme="minorHAnsi"/>
                <w:lang w:val="en-US"/>
              </w:rPr>
              <w:t>11.4</w:t>
            </w:r>
          </w:p>
        </w:tc>
        <w:tc>
          <w:tcPr>
            <w:tcW w:w="2784" w:type="dxa"/>
          </w:tcPr>
          <w:p w14:paraId="27724409" w14:textId="77777777" w:rsidR="00BE0ABD" w:rsidRPr="00AD475D" w:rsidRDefault="00BE0ABD" w:rsidP="00BE0ABD">
            <w:pPr>
              <w:ind w:left="-426" w:right="-755"/>
              <w:jc w:val="center"/>
              <w:rPr>
                <w:rFonts w:cstheme="minorHAnsi"/>
                <w:lang w:val="en-US"/>
              </w:rPr>
            </w:pPr>
            <w:r w:rsidRPr="00AD475D">
              <w:rPr>
                <w:rFonts w:cstheme="minorHAnsi"/>
                <w:lang w:val="en-US"/>
              </w:rPr>
              <w:t>6,787</w:t>
            </w:r>
          </w:p>
        </w:tc>
      </w:tr>
      <w:tr w:rsidR="00BE0ABD" w:rsidRPr="00AD475D" w14:paraId="24AFB4BC" w14:textId="77777777" w:rsidTr="00BE0ABD">
        <w:tc>
          <w:tcPr>
            <w:tcW w:w="2410" w:type="dxa"/>
          </w:tcPr>
          <w:p w14:paraId="16F145CF" w14:textId="77777777" w:rsidR="00BE0ABD" w:rsidRPr="00AD475D" w:rsidRDefault="00BE0ABD" w:rsidP="00BE0ABD">
            <w:pPr>
              <w:ind w:left="-426" w:right="-755"/>
              <w:jc w:val="center"/>
              <w:rPr>
                <w:rFonts w:cstheme="minorHAnsi"/>
                <w:highlight w:val="yellow"/>
                <w:lang w:val="en-US"/>
              </w:rPr>
            </w:pPr>
            <w:r w:rsidRPr="00AD475D">
              <w:rPr>
                <w:rFonts w:cstheme="minorHAnsi"/>
                <w:highlight w:val="yellow"/>
                <w:lang w:val="en-US"/>
              </w:rPr>
              <w:t>United Kingdom</w:t>
            </w:r>
          </w:p>
        </w:tc>
        <w:tc>
          <w:tcPr>
            <w:tcW w:w="3827" w:type="dxa"/>
          </w:tcPr>
          <w:p w14:paraId="410FE254" w14:textId="77777777" w:rsidR="00BE0ABD" w:rsidRPr="00AD475D" w:rsidRDefault="00BE0ABD" w:rsidP="00BE0ABD">
            <w:pPr>
              <w:ind w:left="-426" w:right="-755"/>
              <w:jc w:val="center"/>
              <w:rPr>
                <w:rFonts w:cstheme="minorHAnsi"/>
                <w:highlight w:val="yellow"/>
                <w:lang w:val="en-US"/>
              </w:rPr>
            </w:pPr>
            <w:r w:rsidRPr="00AD475D">
              <w:rPr>
                <w:rFonts w:cstheme="minorHAnsi"/>
                <w:highlight w:val="yellow"/>
                <w:lang w:val="en-US"/>
              </w:rPr>
              <w:t>9.9</w:t>
            </w:r>
          </w:p>
        </w:tc>
        <w:tc>
          <w:tcPr>
            <w:tcW w:w="2784" w:type="dxa"/>
          </w:tcPr>
          <w:p w14:paraId="196A78F9" w14:textId="77777777" w:rsidR="00BE0ABD" w:rsidRPr="00AD475D" w:rsidRDefault="00BE0ABD" w:rsidP="00BE0ABD">
            <w:pPr>
              <w:ind w:left="-426" w:right="-755"/>
              <w:jc w:val="center"/>
              <w:rPr>
                <w:rFonts w:cstheme="minorHAnsi"/>
                <w:highlight w:val="yellow"/>
                <w:lang w:val="en-US"/>
              </w:rPr>
            </w:pPr>
            <w:r w:rsidRPr="00AD475D">
              <w:rPr>
                <w:rFonts w:cstheme="minorHAnsi"/>
                <w:highlight w:val="yellow"/>
                <w:lang w:val="en-US"/>
              </w:rPr>
              <w:t>3,971</w:t>
            </w:r>
          </w:p>
        </w:tc>
      </w:tr>
      <w:tr w:rsidR="00BE0ABD" w:rsidRPr="00AD475D" w14:paraId="2AC63CF5" w14:textId="77777777" w:rsidTr="00BE0ABD">
        <w:tc>
          <w:tcPr>
            <w:tcW w:w="2410" w:type="dxa"/>
          </w:tcPr>
          <w:p w14:paraId="03B566B1" w14:textId="77777777" w:rsidR="00BE0ABD" w:rsidRPr="00AD475D" w:rsidRDefault="00BE0ABD" w:rsidP="00BE0ABD">
            <w:pPr>
              <w:ind w:left="-426" w:right="-755"/>
              <w:jc w:val="center"/>
              <w:rPr>
                <w:rFonts w:cstheme="minorHAnsi"/>
                <w:b/>
                <w:lang w:val="en-US"/>
              </w:rPr>
            </w:pPr>
            <w:r w:rsidRPr="00AD475D">
              <w:rPr>
                <w:rFonts w:cstheme="minorHAnsi"/>
                <w:b/>
                <w:lang w:val="en-US"/>
              </w:rPr>
              <w:t>Average (excl. UK)</w:t>
            </w:r>
          </w:p>
        </w:tc>
        <w:tc>
          <w:tcPr>
            <w:tcW w:w="3827" w:type="dxa"/>
          </w:tcPr>
          <w:p w14:paraId="61315855" w14:textId="77777777" w:rsidR="00BE0ABD" w:rsidRPr="00AD475D" w:rsidRDefault="00BE0ABD" w:rsidP="00BE0ABD">
            <w:pPr>
              <w:ind w:left="-426" w:right="-755"/>
              <w:jc w:val="center"/>
              <w:rPr>
                <w:rFonts w:cstheme="minorHAnsi"/>
                <w:b/>
                <w:lang w:val="en-US"/>
              </w:rPr>
            </w:pPr>
            <w:r w:rsidRPr="00AD475D">
              <w:rPr>
                <w:rFonts w:cstheme="minorHAnsi"/>
                <w:b/>
                <w:lang w:val="en-US"/>
              </w:rPr>
              <w:t>10.7</w:t>
            </w:r>
          </w:p>
        </w:tc>
        <w:tc>
          <w:tcPr>
            <w:tcW w:w="2784" w:type="dxa"/>
          </w:tcPr>
          <w:p w14:paraId="3D16B262" w14:textId="77777777" w:rsidR="00BE0ABD" w:rsidRPr="00AD475D" w:rsidRDefault="00BE0ABD" w:rsidP="00BE0ABD">
            <w:pPr>
              <w:ind w:left="-426" w:right="-755"/>
              <w:jc w:val="center"/>
              <w:rPr>
                <w:rFonts w:cstheme="minorHAnsi"/>
                <w:b/>
                <w:lang w:val="en-US"/>
              </w:rPr>
            </w:pPr>
            <w:r w:rsidRPr="00AD475D">
              <w:rPr>
                <w:rFonts w:cstheme="minorHAnsi"/>
                <w:b/>
                <w:lang w:val="en-US"/>
              </w:rPr>
              <w:t>5,264</w:t>
            </w:r>
          </w:p>
        </w:tc>
      </w:tr>
    </w:tbl>
    <w:p w14:paraId="121D574D" w14:textId="77777777" w:rsidR="00BE0ABD" w:rsidRPr="00AD475D" w:rsidRDefault="00BE0ABD" w:rsidP="00BE0ABD">
      <w:pPr>
        <w:pStyle w:val="ListParagraph"/>
        <w:numPr>
          <w:ilvl w:val="0"/>
          <w:numId w:val="20"/>
        </w:numPr>
        <w:ind w:left="-426" w:right="-755"/>
        <w:contextualSpacing w:val="0"/>
        <w:rPr>
          <w:rFonts w:cstheme="minorHAnsi"/>
          <w:lang w:val="en-US"/>
        </w:rPr>
      </w:pPr>
      <w:r w:rsidRPr="00AD475D">
        <w:rPr>
          <w:rFonts w:cstheme="minorHAnsi"/>
          <w:b/>
          <w:lang w:val="en-US"/>
        </w:rPr>
        <w:t>UK spending on healthcare is significantly below the average of major European economies</w:t>
      </w:r>
      <w:r w:rsidRPr="00AD475D">
        <w:rPr>
          <w:rStyle w:val="EndnoteReference"/>
          <w:rFonts w:cstheme="minorHAnsi"/>
          <w:b/>
          <w:lang w:val="en-US"/>
        </w:rPr>
        <w:endnoteReference w:id="2"/>
      </w:r>
      <w:r w:rsidRPr="00AD475D">
        <w:rPr>
          <w:rFonts w:cstheme="minorHAnsi"/>
          <w:lang w:val="en-US"/>
        </w:rPr>
        <w:t>. If the UK were to increase its spend to 10.7% of GDP, this would equate to an extra £15bn pa.</w:t>
      </w:r>
    </w:p>
    <w:p w14:paraId="0AAAE5B7" w14:textId="77777777" w:rsidR="00BE0ABD" w:rsidRPr="00AD475D" w:rsidRDefault="00BE0ABD" w:rsidP="00BE0ABD">
      <w:pPr>
        <w:pStyle w:val="ListParagraph"/>
        <w:ind w:left="-426" w:right="-755"/>
        <w:rPr>
          <w:rFonts w:cstheme="minorHAnsi"/>
          <w:lang w:val="en-US"/>
        </w:rPr>
      </w:pPr>
    </w:p>
    <w:p w14:paraId="593B4E8F" w14:textId="77777777" w:rsidR="00BE0ABD" w:rsidRPr="00AD475D" w:rsidRDefault="00BE0ABD" w:rsidP="00FB5A24">
      <w:pPr>
        <w:ind w:left="-426" w:right="-755"/>
        <w:outlineLvl w:val="0"/>
        <w:rPr>
          <w:rFonts w:cstheme="minorHAnsi"/>
          <w:b/>
          <w:lang w:val="en-US"/>
        </w:rPr>
      </w:pPr>
      <w:r w:rsidRPr="00AD475D">
        <w:rPr>
          <w:rFonts w:cstheme="minorHAnsi"/>
          <w:b/>
          <w:lang w:val="en-US"/>
        </w:rPr>
        <w:lastRenderedPageBreak/>
        <w:t>Lack of evidence to support NHS England’s Five Year Forward View (5-YFV) ‘new models’</w:t>
      </w:r>
    </w:p>
    <w:p w14:paraId="53419CD0"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lang w:val="en-US"/>
        </w:rPr>
        <w:t xml:space="preserve">The </w:t>
      </w:r>
      <w:r w:rsidRPr="00AD475D">
        <w:rPr>
          <w:rFonts w:cstheme="minorHAnsi"/>
          <w:b/>
          <w:lang w:val="en-US"/>
        </w:rPr>
        <w:t>NHS has a proud track record of evidence-based practice</w:t>
      </w:r>
      <w:r w:rsidRPr="00AD475D">
        <w:rPr>
          <w:rFonts w:cstheme="minorHAnsi"/>
          <w:lang w:val="en-US"/>
        </w:rPr>
        <w:t xml:space="preserve">. This is all but abandoned in the 5-YFV. </w:t>
      </w:r>
    </w:p>
    <w:p w14:paraId="1729C1BD"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b/>
          <w:lang w:val="en-US"/>
        </w:rPr>
        <w:t>The ‘new models of care’ are cost-driven</w:t>
      </w:r>
      <w:r w:rsidRPr="00AD475D">
        <w:rPr>
          <w:rFonts w:cstheme="minorHAnsi"/>
          <w:lang w:val="en-US"/>
        </w:rPr>
        <w:t xml:space="preserve">. We campaigners don’t oppose changes to services – but changes need to be driven by combination of clinical need &amp; requirement for good patient access. Service changes need to be rigorously assessed against these criteria. </w:t>
      </w:r>
    </w:p>
    <w:p w14:paraId="37FA31E6"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b/>
          <w:lang w:val="en-US"/>
        </w:rPr>
        <w:t>STP changes are being imposed with no such assessment, and lack of valid, peer-reviewed research evidence-base</w:t>
      </w:r>
      <w:r w:rsidRPr="00AD475D">
        <w:rPr>
          <w:rFonts w:cstheme="minorHAnsi"/>
          <w:lang w:val="en-US"/>
        </w:rPr>
        <w:t xml:space="preserve">. Anecdotes claiming success are routinely substituted for valid evidence that also takes account of a wider picture. Examples include: </w:t>
      </w:r>
    </w:p>
    <w:p w14:paraId="14590DEA" w14:textId="7EF3886B" w:rsidR="00BE0ABD" w:rsidRPr="00AD475D" w:rsidRDefault="00BE0ABD" w:rsidP="00BE0ABD">
      <w:pPr>
        <w:pStyle w:val="ListParagraph"/>
        <w:numPr>
          <w:ilvl w:val="1"/>
          <w:numId w:val="18"/>
        </w:numPr>
        <w:ind w:left="-426" w:right="-755"/>
        <w:contextualSpacing w:val="0"/>
        <w:rPr>
          <w:rFonts w:cstheme="minorHAnsi"/>
          <w:lang w:val="en-US"/>
        </w:rPr>
      </w:pPr>
      <w:r w:rsidRPr="00AD475D">
        <w:rPr>
          <w:rFonts w:cstheme="minorHAnsi"/>
          <w:b/>
          <w:lang w:val="en-US"/>
        </w:rPr>
        <w:t>decisions to focus services on specific outcomes</w:t>
      </w:r>
      <w:r w:rsidRPr="00AD475D">
        <w:rPr>
          <w:rFonts w:cstheme="minorHAnsi"/>
          <w:lang w:val="en-US"/>
        </w:rPr>
        <w:t xml:space="preserve"> often take no account of the impact on patients with multiple conditions who may lose </w:t>
      </w:r>
      <w:r w:rsidR="00FB5A24" w:rsidRPr="00AD475D">
        <w:rPr>
          <w:rFonts w:cstheme="minorHAnsi"/>
          <w:lang w:val="en-US"/>
        </w:rPr>
        <w:t>coordinated</w:t>
      </w:r>
      <w:r w:rsidRPr="00AD475D">
        <w:rPr>
          <w:rFonts w:cstheme="minorHAnsi"/>
          <w:lang w:val="en-US"/>
        </w:rPr>
        <w:t xml:space="preserve"> care. </w:t>
      </w:r>
    </w:p>
    <w:p w14:paraId="377776D1" w14:textId="77777777" w:rsidR="00BE0ABD" w:rsidRPr="00AD475D" w:rsidRDefault="00BE0ABD" w:rsidP="00BE0ABD">
      <w:pPr>
        <w:pStyle w:val="ListParagraph"/>
        <w:numPr>
          <w:ilvl w:val="1"/>
          <w:numId w:val="18"/>
        </w:numPr>
        <w:ind w:left="-426" w:right="-755"/>
        <w:contextualSpacing w:val="0"/>
        <w:rPr>
          <w:rFonts w:cstheme="minorHAnsi"/>
          <w:lang w:val="en-US"/>
        </w:rPr>
      </w:pPr>
      <w:r w:rsidRPr="00AD475D">
        <w:rPr>
          <w:rFonts w:cstheme="minorHAnsi"/>
          <w:b/>
          <w:lang w:val="en-US"/>
        </w:rPr>
        <w:t>Arguments about the need to centralize highly complex specialized care are misused</w:t>
      </w:r>
      <w:r w:rsidRPr="00AD475D">
        <w:rPr>
          <w:rFonts w:cstheme="minorHAnsi"/>
          <w:lang w:val="en-US"/>
        </w:rPr>
        <w:t xml:space="preserve"> to justify closure of units offering excellent care for routine conditions. Often no account has been taken of increased risks of extended blue-light journeys to A&amp;E or difficulties for patients and visitors facing of longer journeys. </w:t>
      </w:r>
      <w:r w:rsidRPr="00AD475D">
        <w:rPr>
          <w:rFonts w:cstheme="minorHAnsi"/>
          <w:lang w:val="en-US"/>
        </w:rPr>
        <w:br/>
      </w:r>
    </w:p>
    <w:p w14:paraId="7D15FB3A" w14:textId="77777777" w:rsidR="00BE0ABD" w:rsidRPr="00AD475D" w:rsidRDefault="00BE0ABD" w:rsidP="00FB5A24">
      <w:pPr>
        <w:ind w:left="-426" w:right="-755"/>
        <w:outlineLvl w:val="0"/>
        <w:rPr>
          <w:rFonts w:cstheme="minorHAnsi"/>
          <w:lang w:val="en-US"/>
        </w:rPr>
      </w:pPr>
      <w:r w:rsidRPr="00AD475D">
        <w:rPr>
          <w:rFonts w:cstheme="minorHAnsi"/>
          <w:b/>
          <w:lang w:val="en-US"/>
        </w:rPr>
        <w:t>The New Models of Care for the NHS mean</w:t>
      </w:r>
      <w:r w:rsidRPr="00AD475D">
        <w:rPr>
          <w:rFonts w:cstheme="minorHAnsi"/>
          <w:lang w:val="en-US"/>
        </w:rPr>
        <w:t>:</w:t>
      </w:r>
    </w:p>
    <w:p w14:paraId="4F53CEF7"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b/>
          <w:lang w:val="en-US"/>
        </w:rPr>
        <w:t>Fewer sites for NHS services</w:t>
      </w:r>
      <w:r w:rsidRPr="00AD475D">
        <w:rPr>
          <w:rFonts w:cstheme="minorHAnsi"/>
          <w:lang w:val="en-US"/>
        </w:rPr>
        <w:t xml:space="preserve"> – people will have to travel further for healthcare.  We can’t assume a reduction in locations is acceptable without full analysis of travel implications for local patients and visitors - especially the impact on elderly or disabled relatives and families with children</w:t>
      </w:r>
    </w:p>
    <w:p w14:paraId="5D37ACF9"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b/>
          <w:lang w:val="en-US"/>
        </w:rPr>
        <w:t>Specialist hubs</w:t>
      </w:r>
      <w:r w:rsidRPr="00AD475D">
        <w:rPr>
          <w:rFonts w:cstheme="minorHAnsi"/>
          <w:lang w:val="en-US"/>
        </w:rPr>
        <w:t>: some specialist focus is needed for complex and rare conditions – but not for routine health issues where local services and accessibility / travel are more important. Local clinicians could access specialist advice if needed via good NHS networks.</w:t>
      </w:r>
    </w:p>
    <w:p w14:paraId="3BF3C518"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b/>
          <w:lang w:val="en-US"/>
        </w:rPr>
        <w:t>Selling off the NHS family silver/estate</w:t>
      </w:r>
      <w:r w:rsidRPr="00AD475D">
        <w:rPr>
          <w:rFonts w:cstheme="minorHAnsi"/>
          <w:lang w:val="en-US"/>
        </w:rPr>
        <w:t>. A one-off boost for treasury finance, with few or no guarantees for local funding. When it’s gone -much of it handed over to private housing - it’s gone forever</w:t>
      </w:r>
    </w:p>
    <w:p w14:paraId="11DCEE22"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b/>
          <w:lang w:val="en-US"/>
        </w:rPr>
        <w:t>No new capital money – so rely on PF2</w:t>
      </w:r>
      <w:r w:rsidRPr="00AD475D">
        <w:rPr>
          <w:rFonts w:cstheme="minorHAnsi"/>
          <w:lang w:val="en-US"/>
        </w:rPr>
        <w:t>  - Many of the new models of care require different, potentially larger premises than currently available. We fear a repeat of disastrous consequences of PFI.</w:t>
      </w:r>
    </w:p>
    <w:p w14:paraId="63A83B9B" w14:textId="1502340D"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b/>
          <w:lang w:val="en-US"/>
        </w:rPr>
        <w:t xml:space="preserve">Reliance on enhanced </w:t>
      </w:r>
      <w:r w:rsidR="00FB5A24" w:rsidRPr="00AD475D">
        <w:rPr>
          <w:rFonts w:cstheme="minorHAnsi"/>
          <w:b/>
          <w:lang w:val="en-US"/>
        </w:rPr>
        <w:t>self-care</w:t>
      </w:r>
      <w:r w:rsidRPr="00AD475D">
        <w:rPr>
          <w:rFonts w:cstheme="minorHAnsi"/>
          <w:b/>
          <w:lang w:val="en-US"/>
        </w:rPr>
        <w:t xml:space="preserve">, Skype apps and unproven technology </w:t>
      </w:r>
      <w:r w:rsidRPr="00AD475D">
        <w:rPr>
          <w:rFonts w:cstheme="minorHAnsi"/>
          <w:lang w:val="en-US"/>
        </w:rPr>
        <w:t>to avoid hospital admission and clinical care amounts to magical thinking! And relies heavily on unpaid family carers (mainly women).</w:t>
      </w:r>
    </w:p>
    <w:p w14:paraId="48039E6C"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b/>
          <w:lang w:val="en-US"/>
        </w:rPr>
        <w:t xml:space="preserve">The most vulnerable and socially excluded patients and families &amp; women </w:t>
      </w:r>
      <w:r w:rsidRPr="00AD475D">
        <w:rPr>
          <w:rFonts w:cstheme="minorHAnsi"/>
          <w:lang w:val="en-US"/>
        </w:rPr>
        <w:t>will be hardest hit.</w:t>
      </w:r>
    </w:p>
    <w:p w14:paraId="4DE16B67"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b/>
          <w:lang w:val="en-US"/>
        </w:rPr>
        <w:t xml:space="preserve">Restructuring of the NHS </w:t>
      </w:r>
      <w:r w:rsidRPr="00AD475D">
        <w:rPr>
          <w:rFonts w:cstheme="minorHAnsi"/>
          <w:lang w:val="en-US"/>
        </w:rPr>
        <w:t>involves less clinical, more corporate management. Ripe for privatisation.</w:t>
      </w:r>
    </w:p>
    <w:p w14:paraId="5BE223E9" w14:textId="77777777" w:rsidR="00BE0ABD" w:rsidRPr="00AD475D" w:rsidRDefault="00BE0ABD" w:rsidP="00BE0ABD">
      <w:pPr>
        <w:pStyle w:val="ListParagraph"/>
        <w:numPr>
          <w:ilvl w:val="0"/>
          <w:numId w:val="18"/>
        </w:numPr>
        <w:ind w:left="-426" w:right="-755"/>
        <w:contextualSpacing w:val="0"/>
        <w:rPr>
          <w:rFonts w:cstheme="minorHAnsi"/>
          <w:lang w:val="en-US"/>
        </w:rPr>
      </w:pPr>
      <w:r w:rsidRPr="00AD475D">
        <w:rPr>
          <w:rFonts w:cstheme="minorHAnsi"/>
          <w:b/>
          <w:lang w:val="en-US"/>
        </w:rPr>
        <w:t xml:space="preserve">Data-sharing.  </w:t>
      </w:r>
      <w:r w:rsidRPr="00AD475D">
        <w:rPr>
          <w:rFonts w:cstheme="minorHAnsi"/>
          <w:lang w:val="en-US"/>
        </w:rPr>
        <w:t xml:space="preserve">We are very concerned about proposals to share confidential medical data across a range of health and social care providers, leading to major potential for confidentiality breaches. </w:t>
      </w:r>
    </w:p>
    <w:p w14:paraId="0D888527" w14:textId="77777777" w:rsidR="00BE0ABD" w:rsidRPr="00AD475D" w:rsidRDefault="00BE0ABD" w:rsidP="00BE0ABD">
      <w:pPr>
        <w:ind w:left="-426" w:right="-755"/>
        <w:rPr>
          <w:rFonts w:cstheme="minorHAnsi"/>
          <w:lang w:val="en-US"/>
        </w:rPr>
      </w:pPr>
    </w:p>
    <w:p w14:paraId="4968E509" w14:textId="77777777" w:rsidR="00BE0ABD" w:rsidRPr="00AD475D" w:rsidRDefault="00BE0ABD" w:rsidP="00FB5A24">
      <w:pPr>
        <w:ind w:left="-426" w:right="-755"/>
        <w:outlineLvl w:val="0"/>
        <w:rPr>
          <w:rFonts w:cstheme="minorHAnsi"/>
          <w:b/>
          <w:bCs/>
          <w:lang w:val="en-US"/>
        </w:rPr>
      </w:pPr>
      <w:r w:rsidRPr="00AD475D">
        <w:rPr>
          <w:rFonts w:cstheme="minorHAnsi"/>
          <w:b/>
          <w:bCs/>
          <w:lang w:val="en-US"/>
        </w:rPr>
        <w:t>Downgrading professional staffing</w:t>
      </w:r>
    </w:p>
    <w:p w14:paraId="58276921" w14:textId="77777777" w:rsidR="00BE0ABD" w:rsidRPr="00AD475D" w:rsidRDefault="00BE0ABD" w:rsidP="00BE0ABD">
      <w:pPr>
        <w:pStyle w:val="ListParagraph"/>
        <w:numPr>
          <w:ilvl w:val="0"/>
          <w:numId w:val="19"/>
        </w:numPr>
        <w:ind w:left="-426" w:right="-755"/>
        <w:contextualSpacing w:val="0"/>
        <w:rPr>
          <w:rFonts w:eastAsia="Times New Roman" w:cstheme="minorHAnsi"/>
          <w:lang w:val="en-US"/>
        </w:rPr>
      </w:pPr>
      <w:r w:rsidRPr="00AD475D">
        <w:rPr>
          <w:rFonts w:eastAsia="Times New Roman" w:cstheme="minorHAnsi"/>
          <w:lang w:val="en-US"/>
        </w:rPr>
        <w:t xml:space="preserve">Development of </w:t>
      </w:r>
      <w:r w:rsidRPr="00AD475D">
        <w:rPr>
          <w:rFonts w:eastAsia="Times New Roman" w:cstheme="minorHAnsi"/>
          <w:b/>
          <w:lang w:val="en-US"/>
        </w:rPr>
        <w:t>new roles such as Physician Assistant/ Associate</w:t>
      </w:r>
      <w:r w:rsidRPr="00AD475D">
        <w:rPr>
          <w:rFonts w:eastAsia="Times New Roman" w:cstheme="minorHAnsi"/>
          <w:lang w:val="en-US"/>
        </w:rPr>
        <w:t xml:space="preserve"> (PA) (just 2-years’ training) are part of a general move to reduce costs while de-professionalising (dumbing down) the NHS and heightening management control.  </w:t>
      </w:r>
    </w:p>
    <w:p w14:paraId="7AF8EF2D" w14:textId="77777777" w:rsidR="00BE0ABD" w:rsidRPr="00AD475D" w:rsidRDefault="00BE0ABD" w:rsidP="00BE0ABD">
      <w:pPr>
        <w:pStyle w:val="ListParagraph"/>
        <w:numPr>
          <w:ilvl w:val="0"/>
          <w:numId w:val="19"/>
        </w:numPr>
        <w:ind w:left="-426" w:right="-755"/>
        <w:contextualSpacing w:val="0"/>
        <w:rPr>
          <w:rFonts w:eastAsia="Times New Roman" w:cstheme="minorHAnsi"/>
          <w:lang w:val="en-US"/>
        </w:rPr>
      </w:pPr>
      <w:r w:rsidRPr="00AD475D">
        <w:rPr>
          <w:rFonts w:eastAsia="Times New Roman" w:cstheme="minorHAnsi"/>
          <w:lang w:val="en-US"/>
        </w:rPr>
        <w:t xml:space="preserve">These changes have a poor evidence base, often reporting ‘acceptability’ rather than outcomes. Evidence for success is often anecdotal and much of the ‘research’ would not meet professional standards or peer-review requirements.  </w:t>
      </w:r>
    </w:p>
    <w:p w14:paraId="3AFC8989" w14:textId="77777777" w:rsidR="00BE0ABD" w:rsidRPr="00AD475D" w:rsidRDefault="00BE0ABD" w:rsidP="00BE0ABD">
      <w:pPr>
        <w:numPr>
          <w:ilvl w:val="0"/>
          <w:numId w:val="19"/>
        </w:numPr>
        <w:spacing w:after="0" w:line="240" w:lineRule="auto"/>
        <w:ind w:left="-426" w:right="-755"/>
        <w:rPr>
          <w:rFonts w:eastAsia="Times New Roman" w:cstheme="minorHAnsi"/>
          <w:lang w:val="en-US"/>
        </w:rPr>
      </w:pPr>
      <w:r w:rsidRPr="00AD475D">
        <w:rPr>
          <w:rFonts w:eastAsia="Times New Roman" w:cstheme="minorHAnsi"/>
          <w:lang w:val="en-US"/>
        </w:rPr>
        <w:t>Proposals to engage PAs rather than experienced (yet cheaper) nurses have been justified by ‘too many professional limits’ placed by professional bodies on nurses!</w:t>
      </w:r>
    </w:p>
    <w:p w14:paraId="05350DBC" w14:textId="77777777" w:rsidR="00BE0ABD" w:rsidRPr="00AD475D" w:rsidRDefault="00BE0ABD" w:rsidP="00BE0ABD">
      <w:pPr>
        <w:numPr>
          <w:ilvl w:val="0"/>
          <w:numId w:val="19"/>
        </w:numPr>
        <w:spacing w:after="0" w:line="240" w:lineRule="auto"/>
        <w:ind w:left="-426" w:right="-755"/>
        <w:rPr>
          <w:rFonts w:eastAsia="Times New Roman" w:cstheme="minorHAnsi"/>
          <w:lang w:val="en-US"/>
        </w:rPr>
      </w:pPr>
      <w:r w:rsidRPr="00AD475D">
        <w:rPr>
          <w:rFonts w:eastAsia="Times New Roman" w:cstheme="minorHAnsi"/>
          <w:lang w:val="en-US"/>
        </w:rPr>
        <w:t>There is no mandatory registration for PAs, raising major concerns about regulation.</w:t>
      </w:r>
    </w:p>
    <w:p w14:paraId="5F5CAB47" w14:textId="77777777" w:rsidR="00BE0ABD" w:rsidRPr="00AD475D" w:rsidRDefault="00BE0ABD" w:rsidP="00BE0ABD">
      <w:pPr>
        <w:numPr>
          <w:ilvl w:val="0"/>
          <w:numId w:val="19"/>
        </w:numPr>
        <w:spacing w:after="0" w:line="240" w:lineRule="auto"/>
        <w:ind w:left="-426" w:right="-755"/>
        <w:rPr>
          <w:rFonts w:eastAsia="Times New Roman" w:cstheme="minorHAnsi"/>
          <w:lang w:val="en-US"/>
        </w:rPr>
      </w:pPr>
      <w:r w:rsidRPr="00AD475D">
        <w:rPr>
          <w:rFonts w:eastAsia="Times New Roman" w:cstheme="minorHAnsi"/>
          <w:lang w:val="en-US"/>
        </w:rPr>
        <w:t xml:space="preserve">There is robust (and unsurprising) evidence that PAs are less effective than doctors at diagnosis </w:t>
      </w:r>
    </w:p>
    <w:p w14:paraId="0123B5AA" w14:textId="77777777" w:rsidR="00BE0ABD" w:rsidRPr="00AD475D" w:rsidRDefault="00BE0ABD" w:rsidP="00BE0ABD">
      <w:pPr>
        <w:numPr>
          <w:ilvl w:val="0"/>
          <w:numId w:val="19"/>
        </w:numPr>
        <w:spacing w:after="0" w:line="240" w:lineRule="auto"/>
        <w:ind w:left="-426" w:right="-755"/>
        <w:rPr>
          <w:rFonts w:eastAsia="Times New Roman" w:cstheme="minorHAnsi"/>
          <w:lang w:val="en-US"/>
        </w:rPr>
      </w:pPr>
      <w:r w:rsidRPr="00AD475D">
        <w:rPr>
          <w:rFonts w:eastAsia="Times New Roman" w:cstheme="minorHAnsi"/>
          <w:lang w:val="en-US"/>
        </w:rPr>
        <w:t>BMA warnings that PAs are not a substitute for fully trained doctors are likely to be ignored</w:t>
      </w:r>
    </w:p>
    <w:p w14:paraId="51FCD954" w14:textId="77777777" w:rsidR="00BE0ABD" w:rsidRPr="00AD475D" w:rsidRDefault="00BE0ABD" w:rsidP="00BE0ABD">
      <w:pPr>
        <w:numPr>
          <w:ilvl w:val="0"/>
          <w:numId w:val="19"/>
        </w:numPr>
        <w:spacing w:after="0" w:line="240" w:lineRule="auto"/>
        <w:ind w:left="-426" w:right="-755"/>
        <w:rPr>
          <w:rFonts w:eastAsia="Times New Roman" w:cstheme="minorHAnsi"/>
          <w:lang w:val="en-US"/>
        </w:rPr>
      </w:pPr>
      <w:r w:rsidRPr="00AD475D">
        <w:rPr>
          <w:rFonts w:eastAsia="Times New Roman" w:cstheme="minorHAnsi"/>
          <w:lang w:val="en-US"/>
        </w:rPr>
        <w:t>Concerns that PAs will not recognize important signs that a fully trained doctor would spot</w:t>
      </w:r>
    </w:p>
    <w:p w14:paraId="6C2A498D" w14:textId="77777777" w:rsidR="00BE0ABD" w:rsidRPr="00AD475D" w:rsidRDefault="00BE0ABD" w:rsidP="00BE0ABD">
      <w:pPr>
        <w:numPr>
          <w:ilvl w:val="0"/>
          <w:numId w:val="19"/>
        </w:numPr>
        <w:spacing w:after="0" w:line="240" w:lineRule="auto"/>
        <w:ind w:left="-426" w:right="-755"/>
        <w:rPr>
          <w:rFonts w:eastAsia="Times New Roman" w:cstheme="minorHAnsi"/>
          <w:lang w:val="en-US"/>
        </w:rPr>
      </w:pPr>
      <w:r w:rsidRPr="00AD475D">
        <w:rPr>
          <w:rFonts w:eastAsia="Times New Roman" w:cstheme="minorHAnsi"/>
          <w:lang w:val="en-US"/>
        </w:rPr>
        <w:t>Pressure to grant PAs independent prescribing powers will lead to enhanced risk to patient safety and increased risk that PAs will be used to substitute for, rather than support, doctors.</w:t>
      </w:r>
    </w:p>
    <w:p w14:paraId="2D5489F4" w14:textId="77777777" w:rsidR="00BE0ABD" w:rsidRPr="00AD475D" w:rsidRDefault="00BE0ABD" w:rsidP="00BE0ABD">
      <w:pPr>
        <w:numPr>
          <w:ilvl w:val="0"/>
          <w:numId w:val="19"/>
        </w:numPr>
        <w:spacing w:after="0" w:line="240" w:lineRule="auto"/>
        <w:ind w:left="-426" w:right="-755"/>
        <w:rPr>
          <w:rFonts w:eastAsia="Times New Roman" w:cstheme="minorHAnsi"/>
          <w:lang w:val="en-US"/>
        </w:rPr>
      </w:pPr>
      <w:r w:rsidRPr="00AD475D">
        <w:rPr>
          <w:rFonts w:eastAsia="Times New Roman" w:cstheme="minorHAnsi"/>
          <w:lang w:val="en-US"/>
        </w:rPr>
        <w:t xml:space="preserve">Concerns that </w:t>
      </w:r>
      <w:r w:rsidRPr="00AD475D">
        <w:rPr>
          <w:rFonts w:eastAsia="Times New Roman" w:cstheme="minorHAnsi"/>
          <w:b/>
          <w:lang w:val="en-US"/>
        </w:rPr>
        <w:t xml:space="preserve">GP </w:t>
      </w:r>
      <w:r w:rsidRPr="00AD475D">
        <w:rPr>
          <w:rFonts w:eastAsia="Times New Roman" w:cstheme="minorHAnsi"/>
          <w:b/>
          <w:bCs/>
          <w:lang w:val="en-US"/>
        </w:rPr>
        <w:t xml:space="preserve">receptionists </w:t>
      </w:r>
      <w:r w:rsidRPr="00AD475D">
        <w:rPr>
          <w:rFonts w:eastAsia="Times New Roman" w:cstheme="minorHAnsi"/>
          <w:lang w:val="en-US"/>
        </w:rPr>
        <w:t xml:space="preserve">may in future be triaging patients and directing them to PAs who will miss more subtle indications </w:t>
      </w:r>
    </w:p>
    <w:p w14:paraId="1F3D267E" w14:textId="77777777" w:rsidR="00BE0ABD" w:rsidRPr="00AD475D" w:rsidRDefault="00BE0ABD" w:rsidP="00BE0ABD">
      <w:pPr>
        <w:numPr>
          <w:ilvl w:val="0"/>
          <w:numId w:val="19"/>
        </w:numPr>
        <w:spacing w:after="0" w:line="240" w:lineRule="auto"/>
        <w:ind w:left="-426" w:right="-755"/>
        <w:rPr>
          <w:rFonts w:eastAsia="Times New Roman" w:cstheme="minorHAnsi"/>
          <w:lang w:val="en-US"/>
        </w:rPr>
      </w:pPr>
      <w:r w:rsidRPr="00AD475D">
        <w:rPr>
          <w:rFonts w:eastAsia="Times New Roman" w:cstheme="minorHAnsi"/>
          <w:lang w:val="en-US"/>
        </w:rPr>
        <w:lastRenderedPageBreak/>
        <w:t xml:space="preserve">Concerns that patients directed to PAs are more likely to be </w:t>
      </w:r>
      <w:r w:rsidRPr="00AD475D">
        <w:rPr>
          <w:rFonts w:eastAsia="Times New Roman" w:cstheme="minorHAnsi"/>
          <w:b/>
          <w:lang w:val="en-US"/>
        </w:rPr>
        <w:t>elderly, vulnerable, speakers with poor English</w:t>
      </w:r>
      <w:r w:rsidRPr="00AD475D">
        <w:rPr>
          <w:rFonts w:eastAsia="Times New Roman" w:cstheme="minorHAnsi"/>
          <w:lang w:val="en-US"/>
        </w:rPr>
        <w:t xml:space="preserve"> etc – while articulate middle class patients will be able to get GP appointments</w:t>
      </w:r>
    </w:p>
    <w:p w14:paraId="07FA62E1" w14:textId="77777777" w:rsidR="00BE0ABD" w:rsidRPr="00AD475D" w:rsidRDefault="00BE0ABD" w:rsidP="00BE0ABD">
      <w:pPr>
        <w:numPr>
          <w:ilvl w:val="0"/>
          <w:numId w:val="19"/>
        </w:numPr>
        <w:spacing w:after="0" w:line="240" w:lineRule="auto"/>
        <w:ind w:left="-426" w:right="-755"/>
        <w:rPr>
          <w:rFonts w:eastAsia="Times New Roman" w:cstheme="minorHAnsi"/>
          <w:lang w:val="en-US"/>
        </w:rPr>
      </w:pPr>
      <w:r w:rsidRPr="00AD475D">
        <w:rPr>
          <w:rFonts w:eastAsia="Times New Roman" w:cstheme="minorHAnsi"/>
          <w:b/>
          <w:lang w:val="en-US"/>
        </w:rPr>
        <w:t>Similar concerns apply to other proposed new roles</w:t>
      </w:r>
      <w:r w:rsidRPr="00AD475D">
        <w:rPr>
          <w:rFonts w:eastAsia="Times New Roman" w:cstheme="minorHAnsi"/>
          <w:lang w:val="en-US"/>
        </w:rPr>
        <w:t xml:space="preserve">, substituting minimally trained staff for professional clinicians, nurses, pharmacy and professions allied to medicine throughout the NHS. </w:t>
      </w:r>
    </w:p>
    <w:p w14:paraId="2BB00092" w14:textId="77777777" w:rsidR="00BE0ABD" w:rsidRPr="00AD475D" w:rsidRDefault="00BE0ABD" w:rsidP="00BE0ABD">
      <w:pPr>
        <w:numPr>
          <w:ilvl w:val="0"/>
          <w:numId w:val="19"/>
        </w:numPr>
        <w:spacing w:after="0" w:line="240" w:lineRule="auto"/>
        <w:ind w:left="-426" w:right="-755"/>
        <w:rPr>
          <w:rFonts w:eastAsia="Times New Roman" w:cstheme="minorHAnsi"/>
          <w:lang w:val="en-US"/>
        </w:rPr>
      </w:pPr>
      <w:r w:rsidRPr="00AD475D">
        <w:rPr>
          <w:rFonts w:eastAsia="Times New Roman" w:cstheme="minorHAnsi"/>
          <w:lang w:val="en-US"/>
        </w:rPr>
        <w:t>As the Nuffield Trust puts it</w:t>
      </w:r>
      <w:r w:rsidRPr="00AD475D">
        <w:rPr>
          <w:rStyle w:val="EndnoteReference"/>
          <w:rFonts w:eastAsia="Times New Roman" w:cstheme="minorHAnsi"/>
          <w:lang w:val="en-US"/>
        </w:rPr>
        <w:t>:</w:t>
      </w:r>
      <w:r w:rsidRPr="00AD475D">
        <w:rPr>
          <w:rFonts w:eastAsia="Times New Roman" w:cstheme="minorHAnsi"/>
          <w:lang w:val="en-US"/>
        </w:rPr>
        <w:t xml:space="preserve">  </w:t>
      </w:r>
      <w:r w:rsidRPr="00AD475D">
        <w:rPr>
          <w:rFonts w:eastAsia="Times New Roman" w:cstheme="minorHAnsi"/>
          <w:i/>
          <w:lang w:val="en-US"/>
        </w:rPr>
        <w:t>‘……. In the future, care will be supplied predominantly by nonmedical staff, with patients playing a much more active role in their own care. Medical staff will act as master diagnosticians and clinical decision-makers’</w:t>
      </w:r>
      <w:r w:rsidRPr="00AD475D">
        <w:rPr>
          <w:rFonts w:eastAsia="Times New Roman" w:cstheme="minorHAnsi"/>
          <w:lang w:val="en-US"/>
        </w:rPr>
        <w:t>.</w:t>
      </w:r>
      <w:r w:rsidRPr="00AD475D">
        <w:rPr>
          <w:rStyle w:val="EndnoteReference"/>
          <w:rFonts w:eastAsia="Times New Roman" w:cstheme="minorHAnsi"/>
          <w:lang w:val="en-US"/>
        </w:rPr>
        <w:endnoteReference w:id="3"/>
      </w:r>
    </w:p>
    <w:p w14:paraId="1A12A8AC" w14:textId="77777777" w:rsidR="00BE0ABD" w:rsidRPr="00AD475D" w:rsidRDefault="00BE0ABD" w:rsidP="00BE0ABD">
      <w:pPr>
        <w:ind w:left="-426" w:right="-755"/>
        <w:rPr>
          <w:rFonts w:cstheme="minorHAnsi"/>
          <w:lang w:val="en-US"/>
        </w:rPr>
      </w:pPr>
    </w:p>
    <w:p w14:paraId="58DD9AD6" w14:textId="77777777" w:rsidR="00BE0ABD" w:rsidRPr="00AD475D" w:rsidRDefault="00BE0ABD" w:rsidP="00FB5A24">
      <w:pPr>
        <w:ind w:left="-426" w:right="-755"/>
        <w:outlineLvl w:val="0"/>
        <w:rPr>
          <w:rFonts w:cstheme="minorHAnsi"/>
          <w:b/>
          <w:bCs/>
          <w:lang w:val="en-US"/>
        </w:rPr>
      </w:pPr>
      <w:r w:rsidRPr="00AD475D">
        <w:rPr>
          <w:rFonts w:cstheme="minorHAnsi"/>
          <w:b/>
          <w:bCs/>
          <w:lang w:val="en-US"/>
        </w:rPr>
        <w:t>Implications for community care services</w:t>
      </w:r>
    </w:p>
    <w:p w14:paraId="4889E11A" w14:textId="77777777"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eastAsia="Times New Roman" w:cstheme="minorHAnsi"/>
          <w:b/>
          <w:lang w:val="en-US"/>
        </w:rPr>
        <w:t>Local Councils have already presided over 30% cuts in adult social care</w:t>
      </w:r>
      <w:r w:rsidRPr="00AD475D">
        <w:rPr>
          <w:rFonts w:eastAsia="Times New Roman" w:cstheme="minorHAnsi"/>
          <w:lang w:val="en-US"/>
        </w:rPr>
        <w:t>, with over 400,000 fewer people receiving social care services since 2010, and those in receipt getting fewer hours</w:t>
      </w:r>
      <w:r w:rsidRPr="00AD475D">
        <w:rPr>
          <w:rStyle w:val="EndnoteReference"/>
          <w:rFonts w:eastAsia="Times New Roman" w:cstheme="minorHAnsi"/>
          <w:lang w:val="en-US"/>
        </w:rPr>
        <w:endnoteReference w:id="4"/>
      </w:r>
      <w:r w:rsidRPr="00AD475D">
        <w:rPr>
          <w:rFonts w:eastAsia="Times New Roman" w:cstheme="minorHAnsi"/>
          <w:lang w:val="en-US"/>
        </w:rPr>
        <w:t xml:space="preserve">.  We have not heard councils explaining these cuts and protesting loudly and very publicly about them. </w:t>
      </w:r>
    </w:p>
    <w:p w14:paraId="6C8D88B8" w14:textId="77777777"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cstheme="minorHAnsi"/>
          <w:b/>
        </w:rPr>
        <w:t>Local councils have outsourced the future of the social care sector to large financialised businesses</w:t>
      </w:r>
      <w:r w:rsidRPr="00AD475D">
        <w:rPr>
          <w:rFonts w:cstheme="minorHAnsi"/>
        </w:rPr>
        <w:t xml:space="preserve"> which want to be paid more for doing the same (with no questions asked about their accounting and finance decisions). These businesses manoeuvre politically to reduce risk and avoid consequences, while threatening to hand back vulnerable residents when they go bust</w:t>
      </w:r>
      <w:r w:rsidRPr="00AD475D">
        <w:rPr>
          <w:rStyle w:val="EndnoteReference"/>
          <w:rFonts w:cstheme="minorHAnsi"/>
        </w:rPr>
        <w:endnoteReference w:id="5"/>
      </w:r>
      <w:r w:rsidRPr="00AD475D">
        <w:rPr>
          <w:rFonts w:cstheme="minorHAnsi"/>
        </w:rPr>
        <w:t>.</w:t>
      </w:r>
    </w:p>
    <w:p w14:paraId="0CC2F8BA" w14:textId="77777777"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eastAsia="Times New Roman" w:cstheme="minorHAnsi"/>
          <w:b/>
          <w:lang w:val="en-US"/>
        </w:rPr>
        <w:t>We are concerned</w:t>
      </w:r>
      <w:r w:rsidRPr="00AD475D">
        <w:rPr>
          <w:rFonts w:eastAsia="Times New Roman" w:cstheme="minorHAnsi"/>
          <w:lang w:val="en-US"/>
        </w:rPr>
        <w:t xml:space="preserve"> that Councils will preside over a similar demise of our NHS.</w:t>
      </w:r>
    </w:p>
    <w:p w14:paraId="2ECCB10B" w14:textId="77777777" w:rsidR="00BE0ABD" w:rsidRPr="00AD475D" w:rsidRDefault="00BE0ABD" w:rsidP="00BE0ABD">
      <w:pPr>
        <w:pStyle w:val="ListParagraph"/>
        <w:ind w:left="-426" w:right="-755"/>
        <w:rPr>
          <w:rFonts w:eastAsia="Times New Roman" w:cstheme="minorHAnsi"/>
          <w:lang w:val="en-US"/>
        </w:rPr>
      </w:pPr>
      <w:r w:rsidRPr="00AD475D">
        <w:rPr>
          <w:rFonts w:eastAsia="Times New Roman" w:cstheme="minorHAnsi"/>
          <w:lang w:val="en-US"/>
        </w:rPr>
        <w:t xml:space="preserve"> </w:t>
      </w:r>
    </w:p>
    <w:p w14:paraId="7DB0B2AF" w14:textId="77777777"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eastAsia="Times New Roman" w:cstheme="minorHAnsi"/>
          <w:b/>
          <w:lang w:val="en-US"/>
        </w:rPr>
        <w:t xml:space="preserve">Fewer hospital beds, and early discharge mean more pressure on GPs, primary care and community care services. </w:t>
      </w:r>
      <w:r w:rsidRPr="00AD475D">
        <w:rPr>
          <w:rFonts w:eastAsia="Times New Roman" w:cstheme="minorHAnsi"/>
          <w:lang w:val="en-US"/>
        </w:rPr>
        <w:t xml:space="preserve"> The changes will mean repeated tightening of eligibility criteria and more people excluded.</w:t>
      </w:r>
    </w:p>
    <w:p w14:paraId="7EC3CC8C" w14:textId="77777777"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eastAsia="Times New Roman" w:cstheme="minorHAnsi"/>
          <w:b/>
          <w:lang w:val="en-US"/>
        </w:rPr>
        <w:t>Social care staff</w:t>
      </w:r>
      <w:r w:rsidRPr="00AD475D">
        <w:rPr>
          <w:rFonts w:eastAsia="Times New Roman" w:cstheme="minorHAnsi"/>
          <w:lang w:val="en-US"/>
        </w:rPr>
        <w:t xml:space="preserve"> increasingly required to take on tasks previously done by NHS professional staff.  Safety risks and extra burden on family carers – predominantly women - and vulnerable patients have not been evaluated.</w:t>
      </w:r>
    </w:p>
    <w:p w14:paraId="388B0322" w14:textId="77777777"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eastAsia="Times New Roman" w:cstheme="minorHAnsi"/>
          <w:lang w:val="en-US"/>
        </w:rPr>
        <w:t>“</w:t>
      </w:r>
      <w:r w:rsidRPr="00AD475D">
        <w:rPr>
          <w:rFonts w:eastAsia="Times New Roman" w:cstheme="minorHAnsi"/>
          <w:b/>
          <w:lang w:val="en-US"/>
        </w:rPr>
        <w:t>There is a myth that providing more and better care for frail older people in the community, increasing integration between health and social care services and pooling health and social care budgets</w:t>
      </w:r>
      <w:r w:rsidRPr="00AD475D">
        <w:rPr>
          <w:rFonts w:eastAsia="Times New Roman" w:cstheme="minorHAnsi"/>
          <w:lang w:val="en-US"/>
        </w:rPr>
        <w:t xml:space="preserve"> will lead to significant, cashable financial savings in the acute hospital sector and across health economies. The commission found no evidence that these assumptions are true.”</w:t>
      </w:r>
      <w:r w:rsidRPr="00AD475D">
        <w:rPr>
          <w:rStyle w:val="EndnoteReference"/>
          <w:rFonts w:eastAsia="Times New Roman" w:cstheme="minorHAnsi"/>
          <w:lang w:val="en-US"/>
        </w:rPr>
        <w:endnoteReference w:id="6"/>
      </w:r>
    </w:p>
    <w:p w14:paraId="4803F4F6" w14:textId="77777777" w:rsidR="00BE0ABD" w:rsidRPr="00AD475D" w:rsidRDefault="00BE0ABD" w:rsidP="00BE0ABD">
      <w:pPr>
        <w:ind w:left="-426" w:right="-755"/>
        <w:rPr>
          <w:rFonts w:eastAsia="Times New Roman" w:cstheme="minorHAnsi"/>
          <w:lang w:val="en-US"/>
        </w:rPr>
      </w:pPr>
    </w:p>
    <w:p w14:paraId="5AD95164" w14:textId="77777777" w:rsidR="00BE0ABD" w:rsidRPr="00AD475D" w:rsidRDefault="00BE0ABD" w:rsidP="00FB5A24">
      <w:pPr>
        <w:ind w:left="-426" w:right="-755"/>
        <w:outlineLvl w:val="0"/>
        <w:rPr>
          <w:rFonts w:cstheme="minorHAnsi"/>
          <w:b/>
          <w:bCs/>
          <w:lang w:val="en-US"/>
        </w:rPr>
      </w:pPr>
      <w:r w:rsidRPr="00AD475D">
        <w:rPr>
          <w:rFonts w:cstheme="minorHAnsi"/>
          <w:b/>
          <w:bCs/>
          <w:lang w:val="en-US"/>
        </w:rPr>
        <w:t>A better future for the NHS: the risks and The NHS Bill</w:t>
      </w:r>
    </w:p>
    <w:p w14:paraId="5E1442DE" w14:textId="64BF804C"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eastAsia="Times New Roman" w:cstheme="minorHAnsi"/>
          <w:lang w:val="en-US"/>
        </w:rPr>
        <w:t xml:space="preserve">Our </w:t>
      </w:r>
      <w:r w:rsidR="00FB5A24" w:rsidRPr="00AD475D">
        <w:rPr>
          <w:rFonts w:eastAsia="Times New Roman" w:cstheme="minorHAnsi"/>
          <w:lang w:val="en-US"/>
        </w:rPr>
        <w:t>health service</w:t>
      </w:r>
      <w:r w:rsidRPr="00AD475D">
        <w:rPr>
          <w:rFonts w:eastAsia="Times New Roman" w:cstheme="minorHAnsi"/>
          <w:lang w:val="en-US"/>
        </w:rPr>
        <w:t xml:space="preserve"> is being re-modelled in a way that will be ripe for wholesale privatization and insurance-based care, leaving a low</w:t>
      </w:r>
      <w:r w:rsidR="00CC00D6">
        <w:rPr>
          <w:rFonts w:eastAsia="Times New Roman" w:cstheme="minorHAnsi"/>
          <w:lang w:val="en-US"/>
        </w:rPr>
        <w:t>-</w:t>
      </w:r>
      <w:r w:rsidRPr="00AD475D">
        <w:rPr>
          <w:rFonts w:eastAsia="Times New Roman" w:cstheme="minorHAnsi"/>
          <w:lang w:val="en-US"/>
        </w:rPr>
        <w:t xml:space="preserve">quality rump NHS for those who cannot afford private insurance. </w:t>
      </w:r>
    </w:p>
    <w:p w14:paraId="4A561ACF" w14:textId="77777777"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eastAsia="Times New Roman" w:cstheme="minorHAnsi"/>
          <w:lang w:val="en-US"/>
        </w:rPr>
        <w:t>We are very concerned that this is the Government’s plan for future healthcare.</w:t>
      </w:r>
    </w:p>
    <w:p w14:paraId="644F6112" w14:textId="77777777"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eastAsia="Times New Roman" w:cstheme="minorHAnsi"/>
          <w:b/>
          <w:lang w:val="en-US"/>
        </w:rPr>
        <w:t>At least £4.5bn per year is wasted on simply managing the NHS market</w:t>
      </w:r>
      <w:r w:rsidRPr="00AD475D">
        <w:rPr>
          <w:rFonts w:eastAsia="Times New Roman" w:cstheme="minorHAnsi"/>
          <w:lang w:val="en-US"/>
        </w:rPr>
        <w:t>, and more on private profit</w:t>
      </w:r>
    </w:p>
    <w:p w14:paraId="544BE2A1" w14:textId="77777777"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eastAsia="Times New Roman" w:cstheme="minorHAnsi"/>
          <w:lang w:val="en-US"/>
        </w:rPr>
        <w:t xml:space="preserve">Procurement Rules mean that any marketized service is prey to international healthcare corporates. </w:t>
      </w:r>
    </w:p>
    <w:p w14:paraId="7E421453" w14:textId="77777777" w:rsidR="00BE0ABD" w:rsidRPr="00AD475D" w:rsidRDefault="00BE0ABD" w:rsidP="00BE0ABD">
      <w:pPr>
        <w:pStyle w:val="ListParagraph"/>
        <w:numPr>
          <w:ilvl w:val="0"/>
          <w:numId w:val="22"/>
        </w:numPr>
        <w:ind w:left="-426" w:right="-755"/>
        <w:contextualSpacing w:val="0"/>
        <w:rPr>
          <w:rFonts w:eastAsia="Times New Roman" w:cstheme="minorHAnsi"/>
          <w:lang w:val="en-US"/>
        </w:rPr>
      </w:pPr>
      <w:r w:rsidRPr="00AD475D">
        <w:rPr>
          <w:rFonts w:eastAsia="Times New Roman" w:cstheme="minorHAnsi"/>
          <w:b/>
          <w:lang w:val="en-US"/>
        </w:rPr>
        <w:t>There IS an alternative to this wholesale devastation.  We want out Councils to support the NHS Bill</w:t>
      </w:r>
      <w:r w:rsidRPr="00AD475D">
        <w:rPr>
          <w:rStyle w:val="EndnoteReference"/>
          <w:rFonts w:eastAsia="Times New Roman" w:cstheme="minorHAnsi"/>
          <w:b/>
          <w:lang w:val="en-US"/>
        </w:rPr>
        <w:endnoteReference w:id="7"/>
      </w:r>
      <w:r w:rsidRPr="00AD475D">
        <w:rPr>
          <w:rFonts w:eastAsia="Times New Roman" w:cstheme="minorHAnsi"/>
          <w:b/>
          <w:lang w:val="en-US"/>
        </w:rPr>
        <w:t xml:space="preserve"> that will reinstate a publicly funded, publicly provided, accountable NHS</w:t>
      </w:r>
      <w:r w:rsidRPr="00AD475D">
        <w:rPr>
          <w:rFonts w:eastAsia="Times New Roman" w:cstheme="minorHAnsi"/>
          <w:lang w:val="en-US"/>
        </w:rPr>
        <w:t>. This Labour private members’ Bill, drafted by Professor Allyson Pollock and barrister Peter Roderick, is supported by Labour, the Greens and the SNP, and will receive a second reading in Parliament on 24</w:t>
      </w:r>
      <w:r w:rsidRPr="00AD475D">
        <w:rPr>
          <w:rFonts w:eastAsia="Times New Roman" w:cstheme="minorHAnsi"/>
          <w:vertAlign w:val="superscript"/>
          <w:lang w:val="en-US"/>
        </w:rPr>
        <w:t>th</w:t>
      </w:r>
      <w:r w:rsidRPr="00AD475D">
        <w:rPr>
          <w:rFonts w:eastAsia="Times New Roman" w:cstheme="minorHAnsi"/>
          <w:lang w:val="en-US"/>
        </w:rPr>
        <w:t xml:space="preserve"> February 2017.  </w:t>
      </w:r>
    </w:p>
    <w:p w14:paraId="4812AC30" w14:textId="77777777" w:rsidR="00BE0ABD" w:rsidRPr="00AD475D" w:rsidRDefault="00BE0ABD" w:rsidP="00BE0ABD">
      <w:pPr>
        <w:ind w:left="-426" w:right="-755"/>
        <w:rPr>
          <w:rFonts w:cstheme="minorHAnsi"/>
          <w:bCs/>
          <w:lang w:val="en-US"/>
        </w:rPr>
      </w:pPr>
    </w:p>
    <w:p w14:paraId="0F6486FB" w14:textId="77777777" w:rsidR="00BE0ABD" w:rsidRPr="00AD475D" w:rsidRDefault="00BE0ABD" w:rsidP="00FB5A24">
      <w:pPr>
        <w:ind w:left="-426" w:right="-755"/>
        <w:outlineLvl w:val="0"/>
        <w:rPr>
          <w:rFonts w:cstheme="minorHAnsi"/>
          <w:b/>
          <w:bCs/>
          <w:lang w:val="en-US"/>
        </w:rPr>
      </w:pPr>
      <w:r w:rsidRPr="00AD475D">
        <w:rPr>
          <w:rFonts w:cstheme="minorHAnsi"/>
          <w:b/>
          <w:bCs/>
          <w:lang w:val="en-US"/>
        </w:rPr>
        <w:t>What we want from CCGs and councils</w:t>
      </w:r>
    </w:p>
    <w:p w14:paraId="1E9B00FC" w14:textId="77777777" w:rsidR="00BE0ABD" w:rsidRPr="00AD475D" w:rsidRDefault="00BE0ABD" w:rsidP="00BE0ABD">
      <w:pPr>
        <w:ind w:left="-426" w:right="-755"/>
        <w:rPr>
          <w:rFonts w:cstheme="minorHAnsi"/>
          <w:lang w:val="en-US"/>
        </w:rPr>
      </w:pPr>
      <w:r w:rsidRPr="00AD475D">
        <w:rPr>
          <w:rFonts w:cstheme="minorHAnsi"/>
          <w:lang w:val="en-US"/>
        </w:rPr>
        <w:t xml:space="preserve">We understand and accept that CCGs and Councils are required to manage sharply diminishing resources – but we ALSO expect our political representatives, together with other councils, to explain and shout from the rooftops to protest the devastating impact of these cuts and service changes to local people, and campaign forcefully for the NHS Bill. </w:t>
      </w:r>
    </w:p>
    <w:p w14:paraId="7327172C" w14:textId="78229072" w:rsidR="00BE0ABD" w:rsidRDefault="00465961" w:rsidP="00FB5A24">
      <w:pPr>
        <w:ind w:left="-426" w:right="-755"/>
        <w:outlineLvl w:val="0"/>
        <w:rPr>
          <w:rFonts w:eastAsia="Times New Roman" w:cstheme="minorHAnsi"/>
          <w:b/>
          <w:color w:val="000000"/>
          <w:lang w:eastAsia="en-GB"/>
        </w:rPr>
      </w:pPr>
      <w:r>
        <w:rPr>
          <w:rFonts w:eastAsia="Times New Roman" w:cstheme="minorHAnsi"/>
          <w:b/>
          <w:color w:val="000000"/>
          <w:lang w:eastAsia="en-GB"/>
        </w:rPr>
        <w:t>Carol Ackroyd, Hackney KONP</w:t>
      </w:r>
    </w:p>
    <w:p w14:paraId="610C69F6" w14:textId="20196FC9" w:rsidR="00CC00D6" w:rsidRPr="00CC00D6" w:rsidRDefault="00CC00D6" w:rsidP="00CC00D6">
      <w:pPr>
        <w:ind w:left="-426" w:right="-755"/>
        <w:outlineLvl w:val="0"/>
        <w:rPr>
          <w:rFonts w:eastAsia="Times New Roman" w:cstheme="minorHAnsi"/>
          <w:b/>
          <w:i/>
          <w:color w:val="000000"/>
          <w:lang w:eastAsia="en-GB"/>
        </w:rPr>
      </w:pPr>
      <w:r w:rsidRPr="00CC00D6">
        <w:rPr>
          <w:rFonts w:eastAsia="Times New Roman" w:cstheme="minorHAnsi"/>
          <w:b/>
          <w:i/>
          <w:color w:val="000000"/>
          <w:lang w:eastAsia="en-GB"/>
        </w:rPr>
        <w:t>References on page 39</w:t>
      </w:r>
    </w:p>
    <w:p w14:paraId="3DB0F330" w14:textId="77777777" w:rsidR="000A2FF3" w:rsidRPr="00AD475D" w:rsidRDefault="00BE0ABD" w:rsidP="000A2FF3">
      <w:pPr>
        <w:rPr>
          <w:rFonts w:cstheme="minorHAnsi"/>
          <w:b/>
          <w:i/>
        </w:rPr>
      </w:pPr>
      <w:r>
        <w:rPr>
          <w:rFonts w:eastAsia="Times New Roman" w:cstheme="minorHAnsi"/>
          <w:b/>
          <w:color w:val="000000"/>
          <w:lang w:eastAsia="en-GB"/>
        </w:rPr>
        <w:lastRenderedPageBreak/>
        <w:t>APPENDIX</w:t>
      </w:r>
      <w:r w:rsidR="008725E7">
        <w:rPr>
          <w:rFonts w:eastAsia="Times New Roman" w:cstheme="minorHAnsi"/>
          <w:b/>
          <w:color w:val="000000"/>
          <w:lang w:eastAsia="en-GB"/>
        </w:rPr>
        <w:t xml:space="preserve"> B</w:t>
      </w:r>
      <w:r>
        <w:rPr>
          <w:rFonts w:eastAsia="Times New Roman" w:cstheme="minorHAnsi"/>
          <w:b/>
          <w:color w:val="000000"/>
          <w:lang w:eastAsia="en-GB"/>
        </w:rPr>
        <w:tab/>
      </w:r>
      <w:r w:rsidR="000A2FF3" w:rsidRPr="00AD475D">
        <w:rPr>
          <w:rFonts w:eastAsia="Times New Roman" w:cstheme="minorHAnsi"/>
          <w:b/>
          <w:color w:val="000000"/>
          <w:lang w:eastAsia="en-GB"/>
        </w:rPr>
        <w:t xml:space="preserve">Evidence ON COMMUNITY BASED CARE and ADMISSION AVOIDANCE and </w:t>
      </w:r>
      <w:r>
        <w:rPr>
          <w:rFonts w:eastAsia="Times New Roman" w:cstheme="minorHAnsi"/>
          <w:b/>
          <w:color w:val="000000"/>
          <w:lang w:eastAsia="en-GB"/>
        </w:rPr>
        <w:tab/>
      </w:r>
      <w:r>
        <w:rPr>
          <w:rFonts w:eastAsia="Times New Roman" w:cstheme="minorHAnsi"/>
          <w:b/>
          <w:color w:val="000000"/>
          <w:lang w:eastAsia="en-GB"/>
        </w:rPr>
        <w:tab/>
      </w:r>
      <w:r>
        <w:rPr>
          <w:rFonts w:eastAsia="Times New Roman" w:cstheme="minorHAnsi"/>
          <w:b/>
          <w:color w:val="000000"/>
          <w:lang w:eastAsia="en-GB"/>
        </w:rPr>
        <w:tab/>
      </w:r>
      <w:r w:rsidR="000A2FF3" w:rsidRPr="00AD475D">
        <w:rPr>
          <w:rFonts w:eastAsia="Times New Roman" w:cstheme="minorHAnsi"/>
          <w:b/>
          <w:color w:val="000000"/>
          <w:lang w:eastAsia="en-GB"/>
        </w:rPr>
        <w:t>INTEGRATED CARE / OUT OF HOSPITAL CARE</w:t>
      </w:r>
      <w:r w:rsidR="000A2FF3" w:rsidRPr="00AD475D">
        <w:rPr>
          <w:rFonts w:eastAsia="Times New Roman" w:cstheme="minorHAnsi"/>
          <w:b/>
          <w:color w:val="000000"/>
          <w:lang w:eastAsia="en-GB"/>
        </w:rPr>
        <w:tab/>
      </w:r>
      <w:r w:rsidR="000A2FF3" w:rsidRPr="00AD475D">
        <w:rPr>
          <w:rFonts w:eastAsia="Times New Roman" w:cstheme="minorHAnsi"/>
          <w:b/>
          <w:color w:val="000000"/>
          <w:lang w:eastAsia="en-GB"/>
        </w:rPr>
        <w:tab/>
      </w:r>
      <w:r w:rsidR="000A2FF3" w:rsidRPr="00AD475D">
        <w:rPr>
          <w:rFonts w:eastAsia="Times New Roman" w:cstheme="minorHAnsi"/>
          <w:b/>
          <w:color w:val="000000"/>
          <w:lang w:eastAsia="en-GB"/>
        </w:rPr>
        <w:tab/>
      </w:r>
      <w:r w:rsidR="000A2FF3" w:rsidRPr="00AD475D">
        <w:rPr>
          <w:rFonts w:eastAsia="Times New Roman" w:cstheme="minorHAnsi"/>
          <w:b/>
          <w:i/>
          <w:color w:val="000000"/>
          <w:lang w:eastAsia="en-GB"/>
        </w:rPr>
        <w:t>October 2015</w:t>
      </w:r>
    </w:p>
    <w:tbl>
      <w:tblPr>
        <w:tblStyle w:val="TableGrid"/>
        <w:tblW w:w="0" w:type="auto"/>
        <w:tblLook w:val="04A0" w:firstRow="1" w:lastRow="0" w:firstColumn="1" w:lastColumn="0" w:noHBand="0" w:noVBand="1"/>
      </w:tblPr>
      <w:tblGrid>
        <w:gridCol w:w="9016"/>
      </w:tblGrid>
      <w:tr w:rsidR="000A2FF3" w:rsidRPr="00AD475D" w14:paraId="6775E56D" w14:textId="77777777" w:rsidTr="00C802AD">
        <w:tc>
          <w:tcPr>
            <w:tcW w:w="9016" w:type="dxa"/>
          </w:tcPr>
          <w:p w14:paraId="486E4A2F" w14:textId="77777777" w:rsidR="000A2FF3" w:rsidRPr="00AD475D" w:rsidRDefault="000A2FF3" w:rsidP="00C802AD">
            <w:pPr>
              <w:rPr>
                <w:rFonts w:eastAsia="Times New Roman" w:cstheme="minorHAnsi"/>
                <w:b/>
                <w:color w:val="000000"/>
                <w:lang w:eastAsia="en-GB"/>
              </w:rPr>
            </w:pPr>
            <w:r w:rsidRPr="00AD475D">
              <w:rPr>
                <w:rFonts w:eastAsia="Times New Roman" w:cstheme="minorHAnsi"/>
                <w:b/>
                <w:color w:val="000000"/>
                <w:lang w:eastAsia="en-GB"/>
              </w:rPr>
              <w:t>Overview on proposition that there are alternatives that can replace hospital care</w:t>
            </w:r>
          </w:p>
          <w:p w14:paraId="4A20CD6F" w14:textId="77777777" w:rsidR="000A2FF3" w:rsidRPr="00AD475D" w:rsidRDefault="000A2FF3" w:rsidP="00C802AD">
            <w:pPr>
              <w:rPr>
                <w:rFonts w:eastAsia="Times New Roman" w:cstheme="minorHAnsi"/>
                <w:color w:val="000000"/>
                <w:lang w:eastAsia="en-GB"/>
              </w:rPr>
            </w:pPr>
            <w:r w:rsidRPr="00AD475D">
              <w:rPr>
                <w:rFonts w:eastAsia="Times New Roman" w:cstheme="minorHAnsi"/>
                <w:b/>
                <w:color w:val="000000"/>
                <w:lang w:eastAsia="en-GB"/>
              </w:rPr>
              <w:t xml:space="preserve">Review at </w:t>
            </w:r>
          </w:p>
        </w:tc>
      </w:tr>
      <w:tr w:rsidR="000A2FF3" w:rsidRPr="00AD475D" w14:paraId="42882617" w14:textId="77777777" w:rsidTr="00C802AD">
        <w:tc>
          <w:tcPr>
            <w:tcW w:w="9016" w:type="dxa"/>
          </w:tcPr>
          <w:p w14:paraId="30EF7917" w14:textId="77777777" w:rsidR="000A2FF3" w:rsidRPr="00AD475D" w:rsidRDefault="000A2FF3" w:rsidP="00C802AD">
            <w:pPr>
              <w:rPr>
                <w:rFonts w:eastAsia="Times New Roman" w:cstheme="minorHAnsi"/>
                <w:color w:val="000000"/>
                <w:lang w:eastAsia="en-GB"/>
              </w:rPr>
            </w:pPr>
            <w:r w:rsidRPr="00AD475D">
              <w:rPr>
                <w:rFonts w:eastAsia="Times New Roman" w:cstheme="minorHAnsi"/>
                <w:b/>
                <w:color w:val="000000"/>
                <w:lang w:eastAsia="en-GB"/>
              </w:rPr>
              <w:t>2 October 2015</w:t>
            </w:r>
          </w:p>
          <w:p w14:paraId="6E052FCF" w14:textId="77777777" w:rsidR="000A2FF3" w:rsidRPr="00AD475D" w:rsidRDefault="000A2FF3" w:rsidP="00C802AD">
            <w:pPr>
              <w:rPr>
                <w:rFonts w:eastAsia="Times New Roman" w:cstheme="minorHAnsi"/>
                <w:color w:val="000000"/>
                <w:lang w:eastAsia="en-GB"/>
              </w:rPr>
            </w:pPr>
            <w:r w:rsidRPr="00AD475D">
              <w:rPr>
                <w:rFonts w:eastAsia="Times New Roman" w:cstheme="minorHAnsi"/>
                <w:color w:val="000000"/>
                <w:lang w:eastAsia="en-GB"/>
              </w:rPr>
              <w:t>NHS For Sale: Myths, Lies &amp; Deception. Jacky Davis, John Lister, David Wrigley. 2015</w:t>
            </w:r>
          </w:p>
          <w:p w14:paraId="58080AD7" w14:textId="77777777" w:rsidR="000A2FF3" w:rsidRPr="00AD475D" w:rsidRDefault="000A2FF3" w:rsidP="00C802AD">
            <w:pPr>
              <w:rPr>
                <w:rFonts w:eastAsia="Times New Roman" w:cstheme="minorHAnsi"/>
                <w:color w:val="000000"/>
                <w:lang w:eastAsia="en-GB"/>
              </w:rPr>
            </w:pPr>
            <w:r w:rsidRPr="00AD475D">
              <w:rPr>
                <w:rFonts w:eastAsia="Times New Roman" w:cstheme="minorHAnsi"/>
                <w:color w:val="000000"/>
                <w:lang w:eastAsia="en-GB"/>
              </w:rPr>
              <w:t>pp 44-47- Are alternatives any cheaper? Do they even work?  [references in book]</w:t>
            </w:r>
          </w:p>
          <w:p w14:paraId="4794B0A6" w14:textId="77777777" w:rsidR="000A2FF3" w:rsidRPr="00AD475D" w:rsidRDefault="00654CB2" w:rsidP="00C802AD">
            <w:pPr>
              <w:rPr>
                <w:rFonts w:eastAsia="Times New Roman" w:cstheme="minorHAnsi"/>
                <w:color w:val="000000"/>
                <w:lang w:eastAsia="en-GB"/>
              </w:rPr>
            </w:pPr>
            <w:hyperlink r:id="rId14" w:history="1">
              <w:r w:rsidR="000A2FF3" w:rsidRPr="00AD475D">
                <w:rPr>
                  <w:rStyle w:val="Hyperlink"/>
                  <w:rFonts w:eastAsia="Times New Roman" w:cstheme="minorHAnsi"/>
                  <w:lang w:eastAsia="en-GB"/>
                </w:rPr>
                <w:t>http://keepournhspublic.com/</w:t>
              </w:r>
            </w:hyperlink>
            <w:r w:rsidR="000A2FF3" w:rsidRPr="00AD475D">
              <w:rPr>
                <w:rFonts w:eastAsia="Times New Roman" w:cstheme="minorHAnsi"/>
                <w:color w:val="000000"/>
                <w:lang w:eastAsia="en-GB"/>
              </w:rPr>
              <w:t xml:space="preserve"> </w:t>
            </w:r>
          </w:p>
          <w:p w14:paraId="2E49A247" w14:textId="77777777" w:rsidR="000A2FF3" w:rsidRPr="00AD475D" w:rsidRDefault="000A2FF3" w:rsidP="00C802AD">
            <w:pPr>
              <w:rPr>
                <w:rFonts w:eastAsia="Times New Roman" w:cstheme="minorHAnsi"/>
                <w:color w:val="000000"/>
                <w:lang w:eastAsia="en-GB"/>
              </w:rPr>
            </w:pPr>
          </w:p>
          <w:p w14:paraId="59E34CB1" w14:textId="77777777" w:rsidR="000A2FF3" w:rsidRPr="00AD475D" w:rsidRDefault="000A2FF3" w:rsidP="00C802AD">
            <w:pPr>
              <w:rPr>
                <w:rFonts w:eastAsia="Times New Roman" w:cstheme="minorHAnsi"/>
                <w:color w:val="000000"/>
                <w:lang w:eastAsia="en-GB"/>
              </w:rPr>
            </w:pPr>
          </w:p>
          <w:p w14:paraId="00020669" w14:textId="77777777" w:rsidR="000A2FF3" w:rsidRPr="00AD475D" w:rsidRDefault="000A2FF3" w:rsidP="00C802AD">
            <w:pPr>
              <w:rPr>
                <w:rFonts w:eastAsia="Times New Roman" w:cstheme="minorHAnsi"/>
                <w:color w:val="000000"/>
                <w:lang w:eastAsia="en-GB"/>
              </w:rPr>
            </w:pPr>
            <w:r w:rsidRPr="00AD475D">
              <w:rPr>
                <w:rFonts w:eastAsia="Times New Roman" w:cstheme="minorHAnsi"/>
                <w:color w:val="000000"/>
                <w:lang w:eastAsia="en-GB"/>
              </w:rPr>
              <w:t>Monitor. Moving healthcare closer to home: a summary</w:t>
            </w:r>
          </w:p>
          <w:p w14:paraId="68BC9108" w14:textId="77777777" w:rsidR="000A2FF3" w:rsidRPr="00AD475D" w:rsidRDefault="000A2FF3" w:rsidP="00C802AD">
            <w:pPr>
              <w:rPr>
                <w:rFonts w:eastAsia="Times New Roman" w:cstheme="minorHAnsi"/>
                <w:b/>
                <w:color w:val="000000"/>
                <w:lang w:eastAsia="en-GB"/>
              </w:rPr>
            </w:pPr>
            <w:bookmarkStart w:id="1" w:name="_Toc8876"/>
            <w:r w:rsidRPr="00AD475D">
              <w:rPr>
                <w:rFonts w:eastAsia="Times New Roman" w:cstheme="minorHAnsi"/>
                <w:b/>
                <w:color w:val="000000"/>
                <w:lang w:eastAsia="en-GB"/>
              </w:rPr>
              <w:t xml:space="preserve">It is difficult to cut costs across a local health economy in the short run </w:t>
            </w:r>
            <w:bookmarkEnd w:id="1"/>
          </w:p>
          <w:p w14:paraId="2514C42A" w14:textId="77777777" w:rsidR="000A2FF3" w:rsidRPr="00AD475D" w:rsidRDefault="000A2FF3" w:rsidP="00C802AD">
            <w:pPr>
              <w:rPr>
                <w:rFonts w:eastAsia="Times New Roman" w:cstheme="minorHAnsi"/>
                <w:color w:val="000000"/>
                <w:lang w:eastAsia="en-GB"/>
              </w:rPr>
            </w:pPr>
            <w:r w:rsidRPr="00AD475D">
              <w:rPr>
                <w:rFonts w:eastAsia="Times New Roman" w:cstheme="minorHAnsi"/>
                <w:color w:val="000000"/>
                <w:lang w:eastAsia="en-GB"/>
              </w:rPr>
              <w:t xml:space="preserve">Although schemes can help hospitals avoid future capital spending, it is difficult for local health economies to save costs in the short run through community-based schemes. Three of the four schemes we modelled did not break even within five years. This is because:  </w:t>
            </w:r>
          </w:p>
          <w:p w14:paraId="28B641F2" w14:textId="77777777" w:rsidR="000A2FF3" w:rsidRPr="00AD475D" w:rsidRDefault="000A2FF3" w:rsidP="00C802AD">
            <w:pPr>
              <w:numPr>
                <w:ilvl w:val="0"/>
                <w:numId w:val="10"/>
              </w:numPr>
              <w:rPr>
                <w:rFonts w:eastAsia="Times New Roman" w:cstheme="minorHAnsi"/>
                <w:color w:val="000000"/>
                <w:lang w:eastAsia="en-GB"/>
              </w:rPr>
            </w:pPr>
            <w:r w:rsidRPr="00AD475D">
              <w:rPr>
                <w:rFonts w:eastAsia="Times New Roman" w:cstheme="minorHAnsi"/>
                <w:color w:val="000000"/>
                <w:lang w:eastAsia="en-GB"/>
              </w:rPr>
              <w:t xml:space="preserve">Schemes can take up to three years to set up, recruit and become sufficiently credible to attract referrals. So providers and commissioners should not expect immediate impacts.  </w:t>
            </w:r>
          </w:p>
          <w:p w14:paraId="730CADB6" w14:textId="77777777" w:rsidR="000A2FF3" w:rsidRPr="00AD475D" w:rsidRDefault="000A2FF3" w:rsidP="00C802AD">
            <w:pPr>
              <w:numPr>
                <w:ilvl w:val="0"/>
                <w:numId w:val="10"/>
              </w:numPr>
              <w:rPr>
                <w:rFonts w:eastAsia="Times New Roman" w:cstheme="minorHAnsi"/>
                <w:color w:val="000000"/>
                <w:lang w:eastAsia="en-GB"/>
              </w:rPr>
            </w:pPr>
            <w:r w:rsidRPr="00AD475D">
              <w:rPr>
                <w:rFonts w:eastAsia="Times New Roman" w:cstheme="minorHAnsi"/>
                <w:color w:val="000000"/>
                <w:lang w:eastAsia="en-GB"/>
              </w:rPr>
              <w:t xml:space="preserve">Even when schemes are cheaper per patient, it may be difficult for the local health economy to realise any savings. A local scheme (or schemes) will only lead to health economy-wide savings if it consistently diverts enough patients from local acute hospitals to allow them to close bed bays or wards. The cost saving is then only realised if providers and commissioners have the will to close down capacity that is freed up. In the context of rising demand for acute care, commissioners and providers will need to be entirely confident that community-based schemes can safely absorb expected extra demand before they will feel justified in closing acute capacity. However, community-based schemes will help commissioners and providers to avoid or delay future capital spending whether acute capacity is closed or not.  </w:t>
            </w:r>
          </w:p>
          <w:p w14:paraId="4871264A" w14:textId="77777777" w:rsidR="000A2FF3" w:rsidRPr="00AD475D" w:rsidRDefault="00654CB2" w:rsidP="00C802AD">
            <w:pPr>
              <w:rPr>
                <w:rFonts w:eastAsia="Times New Roman" w:cstheme="minorHAnsi"/>
                <w:color w:val="000000"/>
                <w:lang w:eastAsia="en-GB"/>
              </w:rPr>
            </w:pPr>
            <w:hyperlink r:id="rId15" w:history="1">
              <w:r w:rsidR="000A2FF3" w:rsidRPr="00AD475D">
                <w:rPr>
                  <w:rStyle w:val="Hyperlink"/>
                  <w:rFonts w:eastAsia="Times New Roman" w:cstheme="minorHAnsi"/>
                  <w:lang w:eastAsia="en-GB"/>
                </w:rPr>
                <w:t>https://www.gov.uk/government/uploads/system/uploads/attachment_data/file/459400/moving_healthcare_closer_to_home_summary.pdf</w:t>
              </w:r>
            </w:hyperlink>
            <w:r w:rsidR="000A2FF3" w:rsidRPr="00AD475D">
              <w:rPr>
                <w:rFonts w:eastAsia="Times New Roman" w:cstheme="minorHAnsi"/>
                <w:color w:val="000000"/>
                <w:lang w:eastAsia="en-GB"/>
              </w:rPr>
              <w:t xml:space="preserve"> </w:t>
            </w:r>
          </w:p>
          <w:p w14:paraId="37D6B26F" w14:textId="77777777" w:rsidR="000A2FF3" w:rsidRPr="00AD475D" w:rsidRDefault="000A2FF3" w:rsidP="00C802AD">
            <w:pPr>
              <w:rPr>
                <w:rFonts w:eastAsia="Times New Roman" w:cstheme="minorHAnsi"/>
                <w:color w:val="000000"/>
                <w:lang w:eastAsia="en-GB"/>
              </w:rPr>
            </w:pPr>
          </w:p>
        </w:tc>
      </w:tr>
      <w:tr w:rsidR="000A2FF3" w:rsidRPr="00AD475D" w14:paraId="73F71BF5" w14:textId="77777777" w:rsidTr="00C802AD">
        <w:tc>
          <w:tcPr>
            <w:tcW w:w="9016" w:type="dxa"/>
          </w:tcPr>
          <w:p w14:paraId="7C2A0B0E" w14:textId="77777777" w:rsidR="000A2FF3" w:rsidRPr="00AD475D" w:rsidRDefault="000A2FF3" w:rsidP="00C802AD">
            <w:pPr>
              <w:rPr>
                <w:rFonts w:eastAsia="Times New Roman" w:cstheme="minorHAnsi"/>
                <w:b/>
                <w:color w:val="000000"/>
                <w:lang w:eastAsia="en-GB"/>
              </w:rPr>
            </w:pPr>
            <w:r w:rsidRPr="00AD475D">
              <w:rPr>
                <w:rFonts w:eastAsia="Times New Roman" w:cstheme="minorHAnsi"/>
                <w:b/>
                <w:color w:val="000000"/>
                <w:lang w:eastAsia="en-GB"/>
              </w:rPr>
              <w:t>Is there evidence for community based care reducing hospital admissions safely?</w:t>
            </w:r>
          </w:p>
        </w:tc>
      </w:tr>
      <w:tr w:rsidR="000A2FF3" w:rsidRPr="00AD475D" w14:paraId="4B48FA31" w14:textId="77777777" w:rsidTr="00C802AD">
        <w:tc>
          <w:tcPr>
            <w:tcW w:w="9016" w:type="dxa"/>
          </w:tcPr>
          <w:p w14:paraId="69F87A37" w14:textId="77777777" w:rsidR="000A2FF3" w:rsidRPr="00AD475D" w:rsidRDefault="000A2FF3" w:rsidP="00C802AD">
            <w:pPr>
              <w:rPr>
                <w:rFonts w:eastAsia="Times New Roman" w:cstheme="minorHAnsi"/>
                <w:color w:val="000000"/>
                <w:lang w:eastAsia="en-GB"/>
              </w:rPr>
            </w:pPr>
          </w:p>
          <w:p w14:paraId="7C7585B0" w14:textId="77777777" w:rsidR="000A2FF3" w:rsidRPr="00AD475D" w:rsidRDefault="000A2FF3" w:rsidP="00C802AD">
            <w:pPr>
              <w:rPr>
                <w:rFonts w:eastAsia="Times New Roman" w:cstheme="minorHAnsi"/>
                <w:color w:val="000000"/>
                <w:lang w:eastAsia="en-GB"/>
              </w:rPr>
            </w:pPr>
            <w:r w:rsidRPr="00AD475D">
              <w:rPr>
                <w:rFonts w:eastAsia="Times New Roman" w:cstheme="minorHAnsi"/>
                <w:color w:val="000000"/>
                <w:lang w:eastAsia="en-GB"/>
              </w:rPr>
              <w:t>David Oliver. Preventing hospital admission: we need evidence based policy rather than “policy based evidence”. BMJ September 2014;</w:t>
            </w:r>
          </w:p>
          <w:p w14:paraId="4396BEDA" w14:textId="77777777" w:rsidR="000A2FF3" w:rsidRPr="00AD475D" w:rsidRDefault="00654CB2" w:rsidP="00C802AD">
            <w:pPr>
              <w:rPr>
                <w:rFonts w:eastAsia="Times New Roman" w:cstheme="minorHAnsi"/>
                <w:color w:val="000000"/>
                <w:lang w:eastAsia="en-GB"/>
              </w:rPr>
            </w:pPr>
            <w:hyperlink r:id="rId16" w:history="1">
              <w:r w:rsidR="000A2FF3" w:rsidRPr="00AD475D">
                <w:rPr>
                  <w:rStyle w:val="Hyperlink"/>
                  <w:rFonts w:eastAsia="Times New Roman" w:cstheme="minorHAnsi"/>
                  <w:lang w:eastAsia="en-GB"/>
                </w:rPr>
                <w:t>http://www.bmj.com/content/349/bmj.g5538</w:t>
              </w:r>
            </w:hyperlink>
            <w:r w:rsidR="000A2FF3" w:rsidRPr="00AD475D">
              <w:rPr>
                <w:rFonts w:eastAsia="Times New Roman" w:cstheme="minorHAnsi"/>
                <w:color w:val="000000"/>
                <w:lang w:eastAsia="en-GB"/>
              </w:rPr>
              <w:t xml:space="preserve"> </w:t>
            </w:r>
          </w:p>
          <w:p w14:paraId="09248C3D" w14:textId="77777777" w:rsidR="000A2FF3" w:rsidRPr="00AD475D" w:rsidRDefault="000A2FF3" w:rsidP="00C802AD">
            <w:pPr>
              <w:pStyle w:val="NormalWeb"/>
              <w:rPr>
                <w:rFonts w:asciiTheme="minorHAnsi" w:hAnsiTheme="minorHAnsi" w:cstheme="minorHAnsi"/>
                <w:i/>
                <w:sz w:val="22"/>
                <w:szCs w:val="22"/>
                <w:lang w:val="en"/>
              </w:rPr>
            </w:pPr>
            <w:r w:rsidRPr="00AD475D">
              <w:rPr>
                <w:rFonts w:asciiTheme="minorHAnsi" w:hAnsiTheme="minorHAnsi" w:cstheme="minorHAnsi"/>
                <w:i/>
                <w:sz w:val="22"/>
                <w:szCs w:val="22"/>
                <w:lang w:val="en"/>
              </w:rPr>
              <w:t>“In July 2014 commissioners throughout England published projections for reductions in urgent admissions to their local hospitals.</w:t>
            </w:r>
            <w:r w:rsidRPr="00AD475D">
              <w:rPr>
                <w:rStyle w:val="xref-bibr"/>
                <w:rFonts w:asciiTheme="minorHAnsi" w:hAnsiTheme="minorHAnsi" w:cstheme="minorHAnsi"/>
                <w:i/>
                <w:sz w:val="22"/>
                <w:szCs w:val="22"/>
                <w:lang w:val="en"/>
              </w:rPr>
              <w:t>1</w:t>
            </w:r>
            <w:r w:rsidRPr="00AD475D">
              <w:rPr>
                <w:rFonts w:asciiTheme="minorHAnsi" w:hAnsiTheme="minorHAnsi" w:cstheme="minorHAnsi"/>
                <w:i/>
                <w:sz w:val="22"/>
                <w:szCs w:val="22"/>
                <w:lang w:val="en"/>
              </w:rPr>
              <w:t xml:space="preserve"> But the size and speed of these reductions were not informed by any credible peer reviewed evidence—they rarely are.</w:t>
            </w:r>
          </w:p>
          <w:p w14:paraId="5A24A7DF" w14:textId="77777777" w:rsidR="000A2FF3" w:rsidRPr="00AD475D" w:rsidRDefault="000A2FF3" w:rsidP="00C802AD">
            <w:pPr>
              <w:pStyle w:val="NormalWeb"/>
              <w:rPr>
                <w:rFonts w:asciiTheme="minorHAnsi" w:hAnsiTheme="minorHAnsi" w:cstheme="minorHAnsi"/>
                <w:sz w:val="22"/>
                <w:szCs w:val="22"/>
                <w:lang w:val="en"/>
              </w:rPr>
            </w:pPr>
            <w:r w:rsidRPr="00AD475D">
              <w:rPr>
                <w:rFonts w:asciiTheme="minorHAnsi" w:hAnsiTheme="minorHAnsi" w:cstheme="minorHAnsi"/>
                <w:i/>
                <w:sz w:val="22"/>
                <w:szCs w:val="22"/>
                <w:lang w:val="en"/>
              </w:rPr>
              <w:t xml:space="preserve">Recent reviews by the Universities of Cardiff and Bristol on admission prevention and by the health think tank the Nuffield Trust on new models of service in the community, found that the big and rapid reductions were illusory, once the findings had been peer reviewed and control data taken into account.” </w:t>
            </w:r>
            <w:r w:rsidRPr="00AD475D">
              <w:rPr>
                <w:rFonts w:asciiTheme="minorHAnsi" w:hAnsiTheme="minorHAnsi" w:cstheme="minorHAnsi"/>
                <w:sz w:val="22"/>
                <w:szCs w:val="22"/>
                <w:lang w:val="en"/>
              </w:rPr>
              <w:t>[other references in article]</w:t>
            </w:r>
          </w:p>
        </w:tc>
      </w:tr>
      <w:tr w:rsidR="000A2FF3" w:rsidRPr="00AD475D" w14:paraId="52D4DD80" w14:textId="77777777" w:rsidTr="00C802AD">
        <w:tc>
          <w:tcPr>
            <w:tcW w:w="9016" w:type="dxa"/>
          </w:tcPr>
          <w:p w14:paraId="49B2FE05" w14:textId="77777777" w:rsidR="000A2FF3" w:rsidRPr="00AD475D" w:rsidRDefault="000A2FF3" w:rsidP="00C802AD">
            <w:pPr>
              <w:rPr>
                <w:rFonts w:eastAsia="Times New Roman" w:cstheme="minorHAnsi"/>
                <w:color w:val="000000"/>
                <w:lang w:eastAsia="en-GB"/>
              </w:rPr>
            </w:pPr>
          </w:p>
          <w:p w14:paraId="72C7E5F2" w14:textId="77777777" w:rsidR="000A2FF3" w:rsidRPr="00AD475D" w:rsidRDefault="000A2FF3" w:rsidP="00C802AD">
            <w:pPr>
              <w:rPr>
                <w:rFonts w:eastAsia="Times New Roman" w:cstheme="minorHAnsi"/>
                <w:color w:val="000000"/>
                <w:lang w:eastAsia="en-GB"/>
              </w:rPr>
            </w:pPr>
            <w:r w:rsidRPr="00AD475D">
              <w:rPr>
                <w:rFonts w:eastAsia="Times New Roman" w:cstheme="minorHAnsi"/>
                <w:color w:val="000000"/>
                <w:lang w:eastAsia="en-GB"/>
              </w:rPr>
              <w:t xml:space="preserve">Roland M, Abel G 2012. Reducing emergency admissions: are we on the right track? </w:t>
            </w:r>
          </w:p>
          <w:p w14:paraId="79CD76D6" w14:textId="77777777" w:rsidR="000A2FF3" w:rsidRPr="00AD475D" w:rsidRDefault="000A2FF3" w:rsidP="00C802AD">
            <w:pPr>
              <w:rPr>
                <w:rFonts w:eastAsia="Times New Roman" w:cstheme="minorHAnsi"/>
                <w:color w:val="000000"/>
                <w:lang w:eastAsia="en-GB"/>
              </w:rPr>
            </w:pPr>
            <w:r w:rsidRPr="00AD475D">
              <w:rPr>
                <w:rFonts w:eastAsia="Times New Roman" w:cstheme="minorHAnsi"/>
                <w:color w:val="000000"/>
                <w:lang w:eastAsia="en-GB"/>
              </w:rPr>
              <w:t>BMJ 2012;345;e6017, 16 September 2012</w:t>
            </w:r>
            <w:r w:rsidRPr="00AD475D">
              <w:rPr>
                <w:rFonts w:eastAsia="Times New Roman" w:cstheme="minorHAnsi"/>
                <w:color w:val="000000"/>
                <w:lang w:eastAsia="en-GB"/>
              </w:rPr>
              <w:br/>
            </w:r>
            <w:hyperlink r:id="rId17" w:history="1">
              <w:r w:rsidRPr="00AD475D">
                <w:rPr>
                  <w:rStyle w:val="Hyperlink"/>
                  <w:rFonts w:eastAsia="Times New Roman" w:cstheme="minorHAnsi"/>
                  <w:lang w:eastAsia="en-GB"/>
                </w:rPr>
                <w:t>http://www.bmj.com/content/345/bmj.e6017</w:t>
              </w:r>
            </w:hyperlink>
            <w:r w:rsidRPr="00AD475D">
              <w:rPr>
                <w:rFonts w:eastAsia="Times New Roman" w:cstheme="minorHAnsi"/>
                <w:color w:val="000000"/>
                <w:lang w:eastAsia="en-GB"/>
              </w:rPr>
              <w:t xml:space="preserve"> -  [further 22 references in article]</w:t>
            </w:r>
          </w:p>
          <w:p w14:paraId="5A54EEBF" w14:textId="77777777" w:rsidR="000A2FF3" w:rsidRPr="00AD475D" w:rsidRDefault="000A2FF3" w:rsidP="00C802AD">
            <w:pPr>
              <w:rPr>
                <w:rFonts w:eastAsia="Times New Roman" w:cstheme="minorHAnsi"/>
                <w:color w:val="000000"/>
                <w:lang w:eastAsia="en-GB"/>
              </w:rPr>
            </w:pPr>
          </w:p>
          <w:p w14:paraId="0757EABC" w14:textId="77777777" w:rsidR="000A2FF3" w:rsidRPr="00AD475D" w:rsidRDefault="000A2FF3" w:rsidP="00C802AD">
            <w:pPr>
              <w:rPr>
                <w:rFonts w:eastAsia="Times New Roman" w:cstheme="minorHAnsi"/>
                <w:color w:val="000000"/>
                <w:lang w:eastAsia="en-GB"/>
              </w:rPr>
            </w:pPr>
            <w:r w:rsidRPr="00AD475D">
              <w:rPr>
                <w:rFonts w:cstheme="minorHAnsi"/>
                <w:color w:val="000000"/>
              </w:rPr>
              <w:lastRenderedPageBreak/>
              <w:t>“</w:t>
            </w:r>
            <w:r w:rsidRPr="00AD475D">
              <w:rPr>
                <w:rFonts w:cstheme="minorHAnsi"/>
                <w:i/>
                <w:color w:val="000000"/>
              </w:rPr>
              <w:t>Most admissions come from low risk patients, and the greatest effect on</w:t>
            </w:r>
            <w:r w:rsidRPr="00AD475D">
              <w:rPr>
                <w:rFonts w:cstheme="minorHAnsi"/>
                <w:i/>
                <w:color w:val="000000"/>
              </w:rPr>
              <w:br/>
              <w:t>admissions will be made by reducing risk factors in the whole</w:t>
            </w:r>
            <w:r w:rsidRPr="00AD475D">
              <w:rPr>
                <w:rFonts w:cstheme="minorHAnsi"/>
                <w:i/>
                <w:color w:val="000000"/>
              </w:rPr>
              <w:br/>
              <w:t>population... even with the high risk group, the numbers start to cause a</w:t>
            </w:r>
            <w:r w:rsidRPr="00AD475D">
              <w:rPr>
                <w:rFonts w:cstheme="minorHAnsi"/>
                <w:i/>
                <w:color w:val="000000"/>
              </w:rPr>
              <w:br/>
              <w:t>problem for any form of case management intervention - 5 percent of an</w:t>
            </w:r>
            <w:r w:rsidRPr="00AD475D">
              <w:rPr>
                <w:rFonts w:cstheme="minorHAnsi"/>
                <w:i/>
                <w:color w:val="000000"/>
              </w:rPr>
              <w:br/>
              <w:t>average general practitioners list is 85 patients. To manage this caseload</w:t>
            </w:r>
            <w:r w:rsidRPr="00AD475D">
              <w:rPr>
                <w:rFonts w:cstheme="minorHAnsi"/>
                <w:i/>
                <w:color w:val="000000"/>
              </w:rPr>
              <w:br/>
              <w:t>would require 1 to 1.5 case managers per GP. This would require a huge</w:t>
            </w:r>
            <w:r w:rsidRPr="00AD475D">
              <w:rPr>
                <w:rFonts w:cstheme="minorHAnsi"/>
                <w:i/>
                <w:color w:val="000000"/>
              </w:rPr>
              <w:br/>
              <w:t>investment of NHS resources in an intervention for which there is no</w:t>
            </w:r>
            <w:r w:rsidRPr="00AD475D">
              <w:rPr>
                <w:rFonts w:cstheme="minorHAnsi"/>
                <w:i/>
                <w:color w:val="000000"/>
              </w:rPr>
              <w:br/>
              <w:t>strong evidence that it reduces emergency admissions.”</w:t>
            </w:r>
            <w:r w:rsidRPr="00AD475D">
              <w:rPr>
                <w:rFonts w:cstheme="minorHAnsi"/>
                <w:color w:val="000000"/>
              </w:rPr>
              <w:t xml:space="preserve"> [thanks for finding, Greg Dropkin]</w:t>
            </w:r>
          </w:p>
        </w:tc>
      </w:tr>
      <w:tr w:rsidR="000A2FF3" w:rsidRPr="00AD475D" w14:paraId="664D2BC7" w14:textId="77777777" w:rsidTr="00C802AD">
        <w:tc>
          <w:tcPr>
            <w:tcW w:w="9016" w:type="dxa"/>
          </w:tcPr>
          <w:p w14:paraId="4B4261F9" w14:textId="77777777" w:rsidR="000A2FF3" w:rsidRPr="00AD475D" w:rsidRDefault="000A2FF3" w:rsidP="00C802AD">
            <w:pPr>
              <w:pStyle w:val="FootnoteText"/>
              <w:rPr>
                <w:rFonts w:cstheme="minorHAnsi"/>
                <w:sz w:val="22"/>
                <w:szCs w:val="22"/>
              </w:rPr>
            </w:pPr>
          </w:p>
          <w:p w14:paraId="4CB56B91" w14:textId="77777777" w:rsidR="000A2FF3" w:rsidRPr="00AD475D" w:rsidRDefault="00654CB2" w:rsidP="00C802AD">
            <w:pPr>
              <w:pStyle w:val="FootnoteText"/>
              <w:rPr>
                <w:rFonts w:cstheme="minorHAnsi"/>
                <w:sz w:val="22"/>
                <w:szCs w:val="22"/>
              </w:rPr>
            </w:pPr>
            <w:hyperlink r:id="rId18" w:tgtFrame="_blank" w:history="1">
              <w:r w:rsidR="000A2FF3" w:rsidRPr="00AD475D">
                <w:rPr>
                  <w:rStyle w:val="Hyperlink"/>
                  <w:rFonts w:cstheme="minorHAnsi"/>
                  <w:sz w:val="22"/>
                  <w:szCs w:val="22"/>
                </w:rPr>
                <w:t>http://www.biomedcentral.com/content/pdf/1744-8603-9-43.pdf</w:t>
              </w:r>
            </w:hyperlink>
            <w:r w:rsidR="000A2FF3" w:rsidRPr="00AD475D">
              <w:rPr>
                <w:rFonts w:cstheme="minorHAnsi"/>
                <w:sz w:val="22"/>
                <w:szCs w:val="22"/>
              </w:rPr>
              <w:t xml:space="preserve">  Does investment in the health sector promote or inhibit economic growth?</w:t>
            </w:r>
          </w:p>
          <w:p w14:paraId="66EC78E8" w14:textId="77777777" w:rsidR="000A2FF3" w:rsidRPr="00AD475D" w:rsidRDefault="000A2FF3" w:rsidP="00C802AD">
            <w:pPr>
              <w:pStyle w:val="FootnoteText"/>
              <w:rPr>
                <w:rFonts w:cstheme="minorHAnsi"/>
                <w:sz w:val="22"/>
                <w:szCs w:val="22"/>
              </w:rPr>
            </w:pPr>
          </w:p>
          <w:p w14:paraId="18E75751" w14:textId="77777777" w:rsidR="000A2FF3" w:rsidRPr="00AD475D" w:rsidRDefault="00654CB2" w:rsidP="00C802AD">
            <w:pPr>
              <w:pStyle w:val="FootnoteText"/>
              <w:rPr>
                <w:rFonts w:cstheme="minorHAnsi"/>
                <w:sz w:val="22"/>
                <w:szCs w:val="22"/>
              </w:rPr>
            </w:pPr>
            <w:hyperlink r:id="rId19" w:tgtFrame="_blank" w:history="1">
              <w:r w:rsidR="000A2FF3" w:rsidRPr="00AD475D">
                <w:rPr>
                  <w:rStyle w:val="Hyperlink"/>
                  <w:rFonts w:cstheme="minorHAnsi"/>
                  <w:sz w:val="22"/>
                  <w:szCs w:val="22"/>
                </w:rPr>
                <w:t>http://www.hsj.co.uk/Journals/2014/11/18/l/q/r/HSJ141121_FRAILOLDERPEOPLE_LO-RES.pdf</w:t>
              </w:r>
            </w:hyperlink>
            <w:r w:rsidR="000A2FF3" w:rsidRPr="00AD475D">
              <w:rPr>
                <w:rFonts w:cstheme="minorHAnsi"/>
                <w:sz w:val="22"/>
                <w:szCs w:val="22"/>
              </w:rPr>
              <w:t xml:space="preserve"> Commission on hospital Care for Frail Older People HSJ and Serco</w:t>
            </w:r>
          </w:p>
          <w:p w14:paraId="7E0D7BA4" w14:textId="77777777" w:rsidR="000A2FF3" w:rsidRPr="00AD475D" w:rsidRDefault="000A2FF3" w:rsidP="00C802AD">
            <w:pPr>
              <w:rPr>
                <w:rFonts w:eastAsia="Times New Roman" w:cstheme="minorHAnsi"/>
                <w:color w:val="000000"/>
                <w:lang w:eastAsia="en-GB"/>
              </w:rPr>
            </w:pPr>
          </w:p>
        </w:tc>
      </w:tr>
      <w:tr w:rsidR="000A2FF3" w:rsidRPr="00AD475D" w14:paraId="2D1AF046" w14:textId="77777777" w:rsidTr="00C802AD">
        <w:tc>
          <w:tcPr>
            <w:tcW w:w="9016" w:type="dxa"/>
          </w:tcPr>
          <w:p w14:paraId="39954C08" w14:textId="77777777" w:rsidR="000A2FF3" w:rsidRPr="00AD475D" w:rsidRDefault="000A2FF3" w:rsidP="00C802AD">
            <w:pPr>
              <w:pStyle w:val="FootnoteText"/>
              <w:rPr>
                <w:rFonts w:cstheme="minorHAnsi"/>
                <w:color w:val="000000"/>
                <w:sz w:val="22"/>
                <w:szCs w:val="22"/>
              </w:rPr>
            </w:pPr>
            <w:r w:rsidRPr="00AD475D">
              <w:rPr>
                <w:rFonts w:cstheme="minorHAnsi"/>
                <w:color w:val="000000"/>
                <w:sz w:val="22"/>
                <w:szCs w:val="22"/>
              </w:rPr>
              <w:t xml:space="preserve">S Purdy. </w:t>
            </w:r>
            <w:r w:rsidRPr="00AD475D">
              <w:rPr>
                <w:rFonts w:cstheme="minorHAnsi"/>
                <w:bCs/>
                <w:color w:val="000000"/>
                <w:sz w:val="22"/>
                <w:szCs w:val="22"/>
              </w:rPr>
              <w:t>Interventions to reduce unplanned hospital admissions. 2012.</w:t>
            </w:r>
            <w:r w:rsidRPr="00AD475D">
              <w:rPr>
                <w:rFonts w:cstheme="minorHAnsi"/>
                <w:b/>
                <w:bCs/>
                <w:color w:val="000000"/>
                <w:sz w:val="22"/>
                <w:szCs w:val="22"/>
              </w:rPr>
              <w:t xml:space="preserve"> </w:t>
            </w:r>
            <w:r w:rsidRPr="00AD475D">
              <w:rPr>
                <w:rFonts w:cstheme="minorHAnsi"/>
                <w:bCs/>
                <w:color w:val="000000"/>
                <w:sz w:val="22"/>
                <w:szCs w:val="22"/>
              </w:rPr>
              <w:t>A</w:t>
            </w:r>
            <w:r w:rsidRPr="00AD475D">
              <w:rPr>
                <w:rFonts w:cstheme="minorHAnsi"/>
                <w:color w:val="000000"/>
                <w:sz w:val="22"/>
                <w:szCs w:val="22"/>
              </w:rPr>
              <w:t xml:space="preserve"> series of systematic reviews of 18000 studies and includes a very handy two page summary of evidence. </w:t>
            </w:r>
            <w:hyperlink r:id="rId20" w:history="1">
              <w:r w:rsidRPr="00AD475D">
                <w:rPr>
                  <w:rStyle w:val="Hyperlink"/>
                  <w:rFonts w:cstheme="minorHAnsi"/>
                  <w:sz w:val="22"/>
                  <w:szCs w:val="22"/>
                </w:rPr>
                <w:t>http://www.bristol.ac.uk/primaryhealthcare/researchpublications/researchreports/</w:t>
              </w:r>
            </w:hyperlink>
            <w:r w:rsidRPr="00AD475D">
              <w:rPr>
                <w:rFonts w:cstheme="minorHAnsi"/>
                <w:color w:val="000000"/>
                <w:sz w:val="22"/>
                <w:szCs w:val="22"/>
              </w:rPr>
              <w:t xml:space="preserve"> </w:t>
            </w:r>
          </w:p>
          <w:p w14:paraId="2F92A779" w14:textId="77777777" w:rsidR="000A2FF3" w:rsidRPr="00AD475D" w:rsidRDefault="000A2FF3" w:rsidP="00C802AD">
            <w:pPr>
              <w:pStyle w:val="FootnoteText"/>
              <w:rPr>
                <w:rFonts w:cstheme="minorHAnsi"/>
                <w:i/>
                <w:color w:val="000000"/>
                <w:sz w:val="22"/>
                <w:szCs w:val="22"/>
              </w:rPr>
            </w:pPr>
          </w:p>
          <w:p w14:paraId="282F9B42" w14:textId="77777777" w:rsidR="000A2FF3" w:rsidRPr="00AD475D" w:rsidRDefault="000A2FF3" w:rsidP="00C802AD">
            <w:pPr>
              <w:rPr>
                <w:rFonts w:cstheme="minorHAnsi"/>
                <w:i/>
                <w:color w:val="000000"/>
              </w:rPr>
            </w:pPr>
            <w:r w:rsidRPr="00AD475D">
              <w:rPr>
                <w:rFonts w:cstheme="minorHAnsi"/>
                <w:i/>
                <w:color w:val="000000"/>
              </w:rPr>
              <w:t>“</w:t>
            </w:r>
            <w:r w:rsidRPr="00AD475D">
              <w:rPr>
                <w:rFonts w:cstheme="minorHAnsi"/>
                <w:b/>
                <w:i/>
                <w:color w:val="000000"/>
              </w:rPr>
              <w:t xml:space="preserve">Background: </w:t>
            </w:r>
            <w:r w:rsidRPr="00AD475D">
              <w:rPr>
                <w:rFonts w:cstheme="minorHAnsi"/>
                <w:i/>
              </w:rPr>
              <w:t xml:space="preserve">The overall aim of this series of systematic reviews was to evaluate the effectiveness and cost-effectiveness of interventions to reduce UHA </w:t>
            </w:r>
            <w:r w:rsidRPr="00AD475D">
              <w:rPr>
                <w:rFonts w:cstheme="minorHAnsi"/>
              </w:rPr>
              <w:t>[unplanned hospital admission]</w:t>
            </w:r>
            <w:r w:rsidRPr="00AD475D">
              <w:rPr>
                <w:rFonts w:cstheme="minorHAnsi"/>
                <w:i/>
              </w:rPr>
              <w:t>. Our primary outcome measures of interest were reduction in risk of unplanned admission or readmission to a secondary care acute hospital, for any speciality or condition. We planned to look at all controlled studies namely randomised trials (RCTs), controlled clinical trials, controlled before and after studies and interrupted time series. If applicable, we planned to look at the cost effectiveness of these interventions.</w:t>
            </w:r>
            <w:r w:rsidRPr="00AD475D">
              <w:rPr>
                <w:rFonts w:cstheme="minorHAnsi"/>
                <w:i/>
                <w:color w:val="000000"/>
              </w:rPr>
              <w:t>”</w:t>
            </w:r>
          </w:p>
          <w:p w14:paraId="456405B3" w14:textId="77777777" w:rsidR="000A2FF3" w:rsidRPr="00AD475D" w:rsidRDefault="000A2FF3" w:rsidP="00C802AD">
            <w:pPr>
              <w:rPr>
                <w:rFonts w:cstheme="minorHAnsi"/>
                <w:i/>
              </w:rPr>
            </w:pPr>
            <w:r w:rsidRPr="00AD475D">
              <w:rPr>
                <w:rFonts w:cstheme="minorHAnsi"/>
                <w:i/>
                <w:color w:val="000000"/>
              </w:rPr>
              <w:t>“</w:t>
            </w:r>
            <w:r w:rsidRPr="00AD475D">
              <w:rPr>
                <w:rFonts w:cstheme="minorHAnsi"/>
                <w:b/>
                <w:i/>
                <w:color w:val="000000"/>
              </w:rPr>
              <w:t xml:space="preserve">Conclusions: </w:t>
            </w:r>
            <w:r w:rsidRPr="00AD475D">
              <w:rPr>
                <w:rFonts w:cstheme="minorHAnsi"/>
                <w:i/>
              </w:rPr>
              <w:t xml:space="preserve">This review represents one of the most comprehensive sources of evidence on interventions for unplanned hospital admissions. There was evidence that education/self-management, exercise/rehabilitation and telemedicine in selected patient populations, and specialist heart failure interventions can help reduce unplanned admissions.  However, the evidence to date suggests that majority of the remaining interventions included in these reviews do not help reduce unplanned admissions in a wide range of patients.  There was insufficient evidence to determine whether home visits, pay by performance schemes, A &amp; E services and continuity of care reduce unplanned admissions.”   </w:t>
            </w:r>
          </w:p>
          <w:p w14:paraId="293B6BE3" w14:textId="77777777" w:rsidR="000A2FF3" w:rsidRPr="00AD475D" w:rsidRDefault="000A2FF3" w:rsidP="00C802AD">
            <w:pPr>
              <w:rPr>
                <w:rFonts w:cstheme="minorHAnsi"/>
                <w:i/>
                <w:color w:val="000000"/>
              </w:rPr>
            </w:pPr>
          </w:p>
          <w:p w14:paraId="67A69E5B" w14:textId="77777777" w:rsidR="000A2FF3" w:rsidRPr="00AD475D" w:rsidRDefault="000A2FF3" w:rsidP="00C802AD">
            <w:pPr>
              <w:rPr>
                <w:rFonts w:cstheme="minorHAnsi"/>
              </w:rPr>
            </w:pPr>
            <w:r w:rsidRPr="00AD475D">
              <w:rPr>
                <w:rFonts w:cstheme="minorHAnsi"/>
              </w:rPr>
              <w:t>[See below for further extracts on individual areas reported on]</w:t>
            </w:r>
          </w:p>
          <w:p w14:paraId="7E16006A" w14:textId="77777777" w:rsidR="000A2FF3" w:rsidRPr="00AD475D" w:rsidRDefault="000A2FF3" w:rsidP="00C802AD">
            <w:pPr>
              <w:rPr>
                <w:rFonts w:cstheme="minorHAnsi"/>
              </w:rPr>
            </w:pPr>
          </w:p>
        </w:tc>
      </w:tr>
      <w:tr w:rsidR="000A2FF3" w:rsidRPr="00AD475D" w14:paraId="44E3C9FB" w14:textId="77777777" w:rsidTr="00C802AD">
        <w:tc>
          <w:tcPr>
            <w:tcW w:w="9016" w:type="dxa"/>
          </w:tcPr>
          <w:p w14:paraId="7D807A61" w14:textId="77777777" w:rsidR="000A2FF3" w:rsidRPr="00AD475D" w:rsidRDefault="000A2FF3" w:rsidP="00C802AD">
            <w:pPr>
              <w:pStyle w:val="FootnoteText"/>
              <w:rPr>
                <w:rFonts w:cstheme="minorHAnsi"/>
                <w:b/>
                <w:sz w:val="22"/>
                <w:szCs w:val="22"/>
              </w:rPr>
            </w:pPr>
            <w:r w:rsidRPr="00AD475D">
              <w:rPr>
                <w:rFonts w:cstheme="minorHAnsi"/>
                <w:b/>
                <w:sz w:val="22"/>
                <w:szCs w:val="22"/>
              </w:rPr>
              <w:t xml:space="preserve">Effect of targeted intervention to population ‘at risk’ of admissions </w:t>
            </w:r>
          </w:p>
        </w:tc>
      </w:tr>
      <w:tr w:rsidR="000A2FF3" w:rsidRPr="00AD475D" w14:paraId="27968883" w14:textId="77777777" w:rsidTr="00C802AD">
        <w:tc>
          <w:tcPr>
            <w:tcW w:w="9016" w:type="dxa"/>
          </w:tcPr>
          <w:p w14:paraId="71C88E01" w14:textId="77777777" w:rsidR="000A2FF3" w:rsidRPr="00AD475D" w:rsidRDefault="000A2FF3" w:rsidP="00C802AD">
            <w:pPr>
              <w:pStyle w:val="FootnoteText"/>
              <w:rPr>
                <w:rFonts w:cstheme="minorHAnsi"/>
                <w:sz w:val="22"/>
                <w:szCs w:val="22"/>
              </w:rPr>
            </w:pPr>
          </w:p>
          <w:p w14:paraId="35FCA4D0" w14:textId="77777777" w:rsidR="000A2FF3" w:rsidRPr="00AD475D" w:rsidRDefault="00654CB2" w:rsidP="00C802AD">
            <w:pPr>
              <w:pStyle w:val="FootnoteText"/>
              <w:rPr>
                <w:rFonts w:cstheme="minorHAnsi"/>
                <w:sz w:val="22"/>
                <w:szCs w:val="22"/>
              </w:rPr>
            </w:pPr>
            <w:hyperlink r:id="rId21" w:tgtFrame="_blank" w:history="1">
              <w:r w:rsidR="000A2FF3" w:rsidRPr="00AD475D">
                <w:rPr>
                  <w:rStyle w:val="Hyperlink"/>
                  <w:rFonts w:cstheme="minorHAnsi"/>
                  <w:sz w:val="22"/>
                  <w:szCs w:val="22"/>
                </w:rPr>
                <w:t>http://www.nuffieldtrust.org.uk/sites/files/nuffield/publication/red_cross_research_report_final.pdf</w:t>
              </w:r>
            </w:hyperlink>
            <w:r w:rsidR="000A2FF3" w:rsidRPr="00AD475D">
              <w:rPr>
                <w:rFonts w:cstheme="minorHAnsi"/>
                <w:sz w:val="22"/>
                <w:szCs w:val="22"/>
              </w:rPr>
              <w:t xml:space="preserve">   The effect of the British Red Cross 'Support at home service" on hospital utilisation. Nuffield Trust</w:t>
            </w:r>
          </w:p>
          <w:p w14:paraId="384BA17F" w14:textId="77777777" w:rsidR="000A2FF3" w:rsidRPr="00AD475D" w:rsidRDefault="000A2FF3" w:rsidP="00C802AD">
            <w:pPr>
              <w:rPr>
                <w:rFonts w:eastAsia="Times New Roman" w:cstheme="minorHAnsi"/>
                <w:i/>
                <w:color w:val="000000"/>
                <w:lang w:eastAsia="en-GB"/>
              </w:rPr>
            </w:pPr>
          </w:p>
          <w:p w14:paraId="487F481F" w14:textId="77777777" w:rsidR="000A2FF3" w:rsidRPr="00AD475D" w:rsidRDefault="000A2FF3" w:rsidP="00C802AD">
            <w:pPr>
              <w:rPr>
                <w:rFonts w:eastAsia="Times New Roman" w:cstheme="minorHAnsi"/>
                <w:color w:val="000000"/>
                <w:lang w:eastAsia="en-GB"/>
              </w:rPr>
            </w:pPr>
            <w:r w:rsidRPr="00AD475D">
              <w:rPr>
                <w:rFonts w:eastAsia="Times New Roman" w:cstheme="minorHAnsi"/>
                <w:i/>
                <w:color w:val="000000"/>
                <w:lang w:eastAsia="en-GB"/>
              </w:rPr>
              <w:t>“We analysed data on hospital use in the six months after referral to Support at Home. The Red Cross group had a 19% higher rate of emergency admissions than the control group. Accident and emergency visits were also similarly higher. Nonemergency admissions, however, were 15% lower in the Red Cross group than in the matched control group. There was no significant difference between the two groups in terms of outpatient attendances.”</w:t>
            </w:r>
            <w:r w:rsidRPr="00AD475D">
              <w:rPr>
                <w:rFonts w:eastAsia="Times New Roman" w:cstheme="minorHAnsi"/>
                <w:color w:val="000000"/>
                <w:lang w:eastAsia="en-GB"/>
              </w:rPr>
              <w:t xml:space="preserve"> [extract from executive summary]</w:t>
            </w:r>
          </w:p>
          <w:p w14:paraId="55FEB5EF" w14:textId="77777777" w:rsidR="000A2FF3" w:rsidRPr="00AD475D" w:rsidRDefault="000A2FF3" w:rsidP="00C802AD">
            <w:pPr>
              <w:rPr>
                <w:rFonts w:eastAsia="Times New Roman" w:cstheme="minorHAnsi"/>
                <w:color w:val="000000"/>
                <w:lang w:eastAsia="en-GB"/>
              </w:rPr>
            </w:pPr>
          </w:p>
        </w:tc>
      </w:tr>
      <w:tr w:rsidR="000A2FF3" w:rsidRPr="00AD475D" w14:paraId="7626D741" w14:textId="77777777" w:rsidTr="00C802AD">
        <w:tc>
          <w:tcPr>
            <w:tcW w:w="9016" w:type="dxa"/>
          </w:tcPr>
          <w:p w14:paraId="54FFD8A3" w14:textId="77777777" w:rsidR="000A2FF3" w:rsidRPr="00AD475D" w:rsidRDefault="000A2FF3" w:rsidP="00C802AD">
            <w:pPr>
              <w:rPr>
                <w:rFonts w:eastAsia="Times New Roman" w:cstheme="minorHAnsi"/>
                <w:b/>
                <w:color w:val="000000"/>
                <w:lang w:eastAsia="en-GB"/>
              </w:rPr>
            </w:pPr>
            <w:r w:rsidRPr="00AD475D">
              <w:rPr>
                <w:rFonts w:eastAsia="Times New Roman" w:cstheme="minorHAnsi"/>
                <w:b/>
                <w:color w:val="000000"/>
                <w:lang w:eastAsia="en-GB"/>
              </w:rPr>
              <w:t xml:space="preserve">On Integrated care </w:t>
            </w:r>
          </w:p>
        </w:tc>
      </w:tr>
      <w:tr w:rsidR="000A2FF3" w:rsidRPr="00AD475D" w14:paraId="42409CB3" w14:textId="77777777" w:rsidTr="00C802AD">
        <w:tc>
          <w:tcPr>
            <w:tcW w:w="9016" w:type="dxa"/>
          </w:tcPr>
          <w:p w14:paraId="4B1CC3FC" w14:textId="77777777" w:rsidR="000A2FF3" w:rsidRPr="00AD475D" w:rsidRDefault="000A2FF3" w:rsidP="00C802AD">
            <w:pPr>
              <w:pStyle w:val="FootnoteText"/>
              <w:rPr>
                <w:rFonts w:cstheme="minorHAnsi"/>
                <w:sz w:val="22"/>
                <w:szCs w:val="22"/>
              </w:rPr>
            </w:pPr>
          </w:p>
          <w:p w14:paraId="29977FA0" w14:textId="77777777" w:rsidR="000A2FF3" w:rsidRPr="00AD475D" w:rsidRDefault="00654CB2" w:rsidP="00C802AD">
            <w:pPr>
              <w:pStyle w:val="FootnoteText"/>
              <w:rPr>
                <w:rFonts w:cstheme="minorHAnsi"/>
                <w:sz w:val="22"/>
                <w:szCs w:val="22"/>
              </w:rPr>
            </w:pPr>
            <w:hyperlink r:id="rId22" w:tgtFrame="_blank" w:history="1">
              <w:r w:rsidR="000A2FF3" w:rsidRPr="00AD475D">
                <w:rPr>
                  <w:rStyle w:val="Hyperlink"/>
                  <w:rFonts w:cstheme="minorHAnsi"/>
                  <w:sz w:val="22"/>
                  <w:szCs w:val="22"/>
                </w:rPr>
                <w:t>http://www.kingsfund.org.uk/sites/files/kf/field/field_publication_summary/Reconfiguration-of-clinical-services-kings-fund-nov-2014.pdf</w:t>
              </w:r>
            </w:hyperlink>
            <w:r w:rsidR="000A2FF3" w:rsidRPr="00AD475D">
              <w:rPr>
                <w:rFonts w:cstheme="minorHAnsi"/>
                <w:sz w:val="22"/>
                <w:szCs w:val="22"/>
              </w:rPr>
              <w:t xml:space="preserve"> The reconfiguration of clinical services: what is the evidence? Kings Fund. Candace Imison</w:t>
            </w:r>
          </w:p>
          <w:p w14:paraId="3407F83D" w14:textId="77777777" w:rsidR="000A2FF3" w:rsidRPr="00AD475D" w:rsidRDefault="000A2FF3" w:rsidP="00C802AD">
            <w:pPr>
              <w:rPr>
                <w:rFonts w:eastAsia="Times New Roman" w:cstheme="minorHAnsi"/>
                <w:color w:val="000000"/>
                <w:lang w:eastAsia="en-GB"/>
              </w:rPr>
            </w:pPr>
          </w:p>
          <w:p w14:paraId="30CB1134" w14:textId="77777777" w:rsidR="000A2FF3" w:rsidRPr="00AD475D" w:rsidRDefault="00654CB2" w:rsidP="00C802AD">
            <w:pPr>
              <w:rPr>
                <w:rFonts w:eastAsia="Times New Roman" w:cstheme="minorHAnsi"/>
                <w:color w:val="000000"/>
                <w:lang w:eastAsia="en-GB"/>
              </w:rPr>
            </w:pPr>
            <w:hyperlink r:id="rId23" w:history="1">
              <w:r w:rsidR="000A2FF3" w:rsidRPr="00AD475D">
                <w:rPr>
                  <w:rStyle w:val="Hyperlink"/>
                  <w:rFonts w:eastAsia="Times New Roman" w:cstheme="minorHAnsi"/>
                  <w:lang w:eastAsia="en-GB"/>
                </w:rPr>
                <w:t>http://www.nuffieldtrust.org.uk/sites/files/nuffield/evidence-base-for-integrated-care-251011.pdf</w:t>
              </w:r>
            </w:hyperlink>
            <w:r w:rsidR="000A2FF3" w:rsidRPr="00AD475D">
              <w:rPr>
                <w:rFonts w:eastAsia="Times New Roman" w:cstheme="minorHAnsi"/>
                <w:color w:val="000000"/>
                <w:lang w:eastAsia="en-GB"/>
              </w:rPr>
              <w:t xml:space="preserve"> </w:t>
            </w:r>
          </w:p>
          <w:p w14:paraId="795FD7F2" w14:textId="77777777" w:rsidR="000A2FF3" w:rsidRPr="00AD475D" w:rsidRDefault="000A2FF3" w:rsidP="00C802AD">
            <w:pPr>
              <w:rPr>
                <w:rFonts w:eastAsia="Times New Roman" w:cstheme="minorHAnsi"/>
                <w:color w:val="000000"/>
                <w:lang w:eastAsia="en-GB"/>
              </w:rPr>
            </w:pPr>
          </w:p>
          <w:p w14:paraId="6CEC59DE" w14:textId="77777777" w:rsidR="000A2FF3" w:rsidRPr="00AD475D" w:rsidRDefault="00654CB2" w:rsidP="00C802AD">
            <w:pPr>
              <w:rPr>
                <w:rFonts w:eastAsia="Times New Roman" w:cstheme="minorHAnsi"/>
                <w:color w:val="000000"/>
                <w:lang w:eastAsia="en-GB"/>
              </w:rPr>
            </w:pPr>
            <w:hyperlink r:id="rId24" w:history="1">
              <w:r w:rsidR="000A2FF3" w:rsidRPr="00AD475D">
                <w:rPr>
                  <w:rStyle w:val="Hyperlink"/>
                  <w:rFonts w:eastAsia="Times New Roman" w:cstheme="minorHAnsi"/>
                  <w:lang w:eastAsia="en-GB"/>
                </w:rPr>
                <w:t>http://www.nets.nihr.ac.uk/__data/assets/pdf_file/0005/81266/BP-08-1210-035.pdf</w:t>
              </w:r>
            </w:hyperlink>
            <w:r w:rsidR="000A2FF3" w:rsidRPr="00AD475D">
              <w:rPr>
                <w:rFonts w:eastAsia="Times New Roman" w:cstheme="minorHAnsi"/>
                <w:color w:val="000000"/>
                <w:lang w:eastAsia="en-GB"/>
              </w:rPr>
              <w:br/>
            </w:r>
          </w:p>
        </w:tc>
      </w:tr>
      <w:tr w:rsidR="000A2FF3" w:rsidRPr="00AD475D" w14:paraId="763FE2C0" w14:textId="77777777" w:rsidTr="00C802AD">
        <w:tc>
          <w:tcPr>
            <w:tcW w:w="9016" w:type="dxa"/>
          </w:tcPr>
          <w:p w14:paraId="43C84D07" w14:textId="77777777" w:rsidR="000A2FF3" w:rsidRPr="00AD475D" w:rsidRDefault="000A2FF3" w:rsidP="00C802AD">
            <w:pPr>
              <w:rPr>
                <w:rFonts w:eastAsia="Times New Roman" w:cstheme="minorHAnsi"/>
                <w:b/>
                <w:color w:val="000000"/>
                <w:lang w:eastAsia="en-GB"/>
              </w:rPr>
            </w:pPr>
            <w:r w:rsidRPr="00AD475D">
              <w:rPr>
                <w:rFonts w:eastAsia="Times New Roman" w:cstheme="minorHAnsi"/>
                <w:b/>
                <w:color w:val="000000"/>
                <w:lang w:eastAsia="en-GB"/>
              </w:rPr>
              <w:lastRenderedPageBreak/>
              <w:t xml:space="preserve">On impact of social care </w:t>
            </w:r>
          </w:p>
        </w:tc>
      </w:tr>
      <w:tr w:rsidR="000A2FF3" w:rsidRPr="00AD475D" w14:paraId="6CC01722" w14:textId="77777777" w:rsidTr="00C802AD">
        <w:tc>
          <w:tcPr>
            <w:tcW w:w="9016" w:type="dxa"/>
          </w:tcPr>
          <w:p w14:paraId="0BEADE75" w14:textId="77777777" w:rsidR="000A2FF3" w:rsidRPr="00AD475D" w:rsidRDefault="000A2FF3" w:rsidP="00C802AD">
            <w:pPr>
              <w:rPr>
                <w:rFonts w:eastAsia="Times New Roman" w:cstheme="minorHAnsi"/>
                <w:color w:val="000000"/>
                <w:lang w:eastAsia="en-GB"/>
              </w:rPr>
            </w:pPr>
          </w:p>
          <w:p w14:paraId="4C64E7F9" w14:textId="77777777" w:rsidR="000A2FF3" w:rsidRPr="00AD475D" w:rsidRDefault="000A2FF3" w:rsidP="00C802AD">
            <w:pPr>
              <w:rPr>
                <w:rFonts w:eastAsia="Times New Roman" w:cstheme="minorHAnsi"/>
                <w:color w:val="000000"/>
                <w:lang w:eastAsia="en-GB"/>
              </w:rPr>
            </w:pPr>
            <w:r w:rsidRPr="00AD475D">
              <w:rPr>
                <w:rFonts w:eastAsia="Times New Roman" w:cstheme="minorHAnsi"/>
                <w:color w:val="000000"/>
                <w:lang w:eastAsia="en-GB"/>
              </w:rPr>
              <w:t>David Oliver president, British Geriatrics Society, and visiting fellow, King’s Fund.</w:t>
            </w:r>
          </w:p>
          <w:p w14:paraId="56242182" w14:textId="77777777" w:rsidR="000A2FF3" w:rsidRPr="00AD475D" w:rsidRDefault="000A2FF3" w:rsidP="00C802AD">
            <w:pPr>
              <w:rPr>
                <w:rFonts w:eastAsia="Times New Roman" w:cstheme="minorHAnsi"/>
                <w:color w:val="000000"/>
                <w:lang w:eastAsia="en-GB"/>
              </w:rPr>
            </w:pPr>
            <w:r w:rsidRPr="00AD475D">
              <w:rPr>
                <w:rFonts w:eastAsia="Times New Roman" w:cstheme="minorHAnsi"/>
                <w:color w:val="000000"/>
                <w:lang w:eastAsia="en-GB"/>
              </w:rPr>
              <w:t>We cannot keep ignoring the crisis in social care. BMJ May 2015;</w:t>
            </w:r>
          </w:p>
          <w:p w14:paraId="43266134" w14:textId="77777777" w:rsidR="000A2FF3" w:rsidRPr="00AD475D" w:rsidRDefault="00654CB2" w:rsidP="00C802AD">
            <w:pPr>
              <w:rPr>
                <w:rFonts w:eastAsia="Times New Roman" w:cstheme="minorHAnsi"/>
                <w:color w:val="000000"/>
                <w:lang w:eastAsia="en-GB"/>
              </w:rPr>
            </w:pPr>
            <w:hyperlink r:id="rId25" w:history="1">
              <w:r w:rsidR="000A2FF3" w:rsidRPr="00AD475D">
                <w:rPr>
                  <w:rStyle w:val="Hyperlink"/>
                  <w:rFonts w:eastAsia="Times New Roman" w:cstheme="minorHAnsi"/>
                  <w:lang w:eastAsia="en-GB"/>
                </w:rPr>
                <w:t>http://www.bmj.com/content/350/bmj.h2684</w:t>
              </w:r>
            </w:hyperlink>
            <w:r w:rsidR="000A2FF3" w:rsidRPr="00AD475D">
              <w:rPr>
                <w:rFonts w:eastAsia="Times New Roman" w:cstheme="minorHAnsi"/>
                <w:color w:val="000000"/>
                <w:lang w:eastAsia="en-GB"/>
              </w:rPr>
              <w:t xml:space="preserve"> </w:t>
            </w:r>
          </w:p>
          <w:p w14:paraId="326BCDBA" w14:textId="77777777" w:rsidR="000A2FF3" w:rsidRPr="00AD475D" w:rsidRDefault="000A2FF3" w:rsidP="00C802AD">
            <w:pPr>
              <w:rPr>
                <w:rFonts w:eastAsia="Times New Roman" w:cstheme="minorHAnsi"/>
                <w:color w:val="000000"/>
                <w:lang w:eastAsia="en-GB"/>
              </w:rPr>
            </w:pPr>
          </w:p>
        </w:tc>
      </w:tr>
    </w:tbl>
    <w:p w14:paraId="204466E5" w14:textId="77777777" w:rsidR="000A2FF3" w:rsidRPr="00AD475D" w:rsidRDefault="000A2FF3" w:rsidP="000A2FF3">
      <w:pPr>
        <w:rPr>
          <w:rFonts w:cstheme="minorHAnsi"/>
          <w:b/>
        </w:rPr>
      </w:pPr>
    </w:p>
    <w:p w14:paraId="7B2C1643" w14:textId="77777777" w:rsidR="000A2FF3" w:rsidRPr="00AD475D" w:rsidRDefault="000A2FF3" w:rsidP="000A2FF3">
      <w:pPr>
        <w:rPr>
          <w:rFonts w:cstheme="minorHAnsi"/>
          <w:color w:val="000000"/>
        </w:rPr>
      </w:pPr>
      <w:r w:rsidRPr="00AD475D">
        <w:rPr>
          <w:rFonts w:cstheme="minorHAnsi"/>
          <w:color w:val="000000"/>
        </w:rPr>
        <w:t xml:space="preserve">S Purdy (2012) </w:t>
      </w:r>
      <w:r w:rsidRPr="00AD475D">
        <w:rPr>
          <w:rFonts w:cstheme="minorHAnsi"/>
          <w:b/>
          <w:bCs/>
          <w:color w:val="000000"/>
        </w:rPr>
        <w:t>Interventions to reduce unplanned hospital admissions</w:t>
      </w:r>
      <w:r w:rsidRPr="00AD475D">
        <w:rPr>
          <w:rFonts w:cstheme="minorHAnsi"/>
          <w:color w:val="000000"/>
        </w:rPr>
        <w:t xml:space="preserve"> which is a series of systematic reviews of 18000 studies and includes a very handy two page summary of evidence.</w:t>
      </w:r>
    </w:p>
    <w:p w14:paraId="655EF595" w14:textId="77777777" w:rsidR="000A2FF3" w:rsidRPr="00AD475D" w:rsidRDefault="00654CB2" w:rsidP="000A2FF3">
      <w:pPr>
        <w:rPr>
          <w:rFonts w:cstheme="minorHAnsi"/>
          <w:color w:val="000000"/>
        </w:rPr>
      </w:pPr>
      <w:hyperlink r:id="rId26" w:history="1">
        <w:r w:rsidR="000A2FF3" w:rsidRPr="00AD475D">
          <w:rPr>
            <w:rStyle w:val="Hyperlink"/>
            <w:rFonts w:cstheme="minorHAnsi"/>
          </w:rPr>
          <w:t>http://www.bristol.ac.uk/primaryhealthcare/researchpublications/researchreports/</w:t>
        </w:r>
      </w:hyperlink>
      <w:r w:rsidR="000A2FF3" w:rsidRPr="00AD475D">
        <w:rPr>
          <w:rFonts w:cstheme="minorHAnsi"/>
          <w:color w:val="000000"/>
        </w:rPr>
        <w:t xml:space="preserve"> </w:t>
      </w:r>
    </w:p>
    <w:p w14:paraId="07004F0B" w14:textId="77777777" w:rsidR="000A2FF3" w:rsidRPr="00AD475D" w:rsidRDefault="000A2FF3" w:rsidP="00FB5A24">
      <w:pPr>
        <w:outlineLvl w:val="0"/>
        <w:rPr>
          <w:rFonts w:cstheme="minorHAnsi"/>
          <w:b/>
          <w:color w:val="000000"/>
        </w:rPr>
      </w:pPr>
      <w:r w:rsidRPr="00AD475D">
        <w:rPr>
          <w:rFonts w:cstheme="minorHAnsi"/>
          <w:b/>
          <w:color w:val="000000"/>
        </w:rPr>
        <w:t xml:space="preserve">Executive summary: </w:t>
      </w:r>
    </w:p>
    <w:p w14:paraId="31E4FA6A" w14:textId="77777777" w:rsidR="000A2FF3" w:rsidRPr="00AD475D" w:rsidRDefault="000A2FF3" w:rsidP="000A2FF3">
      <w:pPr>
        <w:rPr>
          <w:rFonts w:cstheme="minorHAnsi"/>
          <w:i/>
          <w:color w:val="000000"/>
        </w:rPr>
      </w:pPr>
      <w:r w:rsidRPr="00AD475D">
        <w:rPr>
          <w:rFonts w:cstheme="minorHAnsi"/>
          <w:i/>
          <w:color w:val="000000"/>
        </w:rPr>
        <w:t>“</w:t>
      </w:r>
      <w:r w:rsidRPr="00AD475D">
        <w:rPr>
          <w:rFonts w:cstheme="minorHAnsi"/>
          <w:b/>
          <w:i/>
          <w:color w:val="000000"/>
        </w:rPr>
        <w:t xml:space="preserve">Background: </w:t>
      </w:r>
      <w:r w:rsidRPr="00AD475D">
        <w:rPr>
          <w:rFonts w:cstheme="minorHAnsi"/>
          <w:i/>
        </w:rPr>
        <w:t xml:space="preserve">The overall aim of this series of systematic reviews was to evaluate the effectiveness and cost-effectiveness of interventions to reduce UHA </w:t>
      </w:r>
      <w:r w:rsidRPr="00AD475D">
        <w:rPr>
          <w:rFonts w:cstheme="minorHAnsi"/>
        </w:rPr>
        <w:t>[unplanned hospital admission]</w:t>
      </w:r>
      <w:r w:rsidRPr="00AD475D">
        <w:rPr>
          <w:rFonts w:cstheme="minorHAnsi"/>
          <w:i/>
        </w:rPr>
        <w:t>. Our primary outcome measures of interest were reduction in risk of unplanned admission or readmission to a secondary care acute hospital, for any speciality or condition. We planned to look at all controlled studies namely randomised trials (RCTs), controlled clinical trials, controlled before and after studies and interrupted time series. If applicable, we planned to look at the cost effectiveness of these interventions.</w:t>
      </w:r>
      <w:r w:rsidRPr="00AD475D">
        <w:rPr>
          <w:rFonts w:cstheme="minorHAnsi"/>
          <w:i/>
          <w:color w:val="000000"/>
        </w:rPr>
        <w:t>”</w:t>
      </w:r>
    </w:p>
    <w:p w14:paraId="38678ECC" w14:textId="77777777" w:rsidR="000A2FF3" w:rsidRPr="00AD475D" w:rsidRDefault="000A2FF3" w:rsidP="000A2FF3">
      <w:pPr>
        <w:rPr>
          <w:rFonts w:cstheme="minorHAnsi"/>
          <w:i/>
        </w:rPr>
      </w:pPr>
      <w:r w:rsidRPr="00AD475D">
        <w:rPr>
          <w:rFonts w:cstheme="minorHAnsi"/>
          <w:i/>
          <w:color w:val="000000"/>
        </w:rPr>
        <w:t>“</w:t>
      </w:r>
      <w:r w:rsidRPr="00AD475D">
        <w:rPr>
          <w:rFonts w:cstheme="minorHAnsi"/>
          <w:b/>
          <w:i/>
          <w:color w:val="000000"/>
        </w:rPr>
        <w:t xml:space="preserve">Conclusions: </w:t>
      </w:r>
      <w:r w:rsidRPr="00AD475D">
        <w:rPr>
          <w:rFonts w:cstheme="minorHAnsi"/>
          <w:i/>
        </w:rPr>
        <w:t xml:space="preserve">This review represents one of the most comprehensive sources of evidence on interventions for unplanned hospital admissions. There was evidence that education/self-management, exercise/rehabilitation and telemedicine in selected patient populations, and specialist heart failure interventions can help reduce unplanned admissions.  However, the evidence to date suggests that majority of the remaining interventions included in these reviews do not help reduce unplanned admissions in a wide range of patients.  There was insufficient evidence to determine whether home visits, pay by performance schemes, A &amp; E services and continuity of care reduce unplanned admissions.”   </w:t>
      </w:r>
    </w:p>
    <w:p w14:paraId="77DDFD3A" w14:textId="77777777" w:rsidR="000A2FF3" w:rsidRPr="00AD475D" w:rsidRDefault="000A2FF3" w:rsidP="00FB5A24">
      <w:pPr>
        <w:outlineLvl w:val="0"/>
        <w:rPr>
          <w:rFonts w:cstheme="minorHAnsi"/>
          <w:b/>
          <w:i/>
          <w:color w:val="000000"/>
        </w:rPr>
      </w:pPr>
      <w:r w:rsidRPr="00AD475D">
        <w:rPr>
          <w:rFonts w:cstheme="minorHAnsi"/>
          <w:b/>
          <w:i/>
          <w:color w:val="000000"/>
        </w:rPr>
        <w:t>Executive summary of findings under individual categories</w:t>
      </w:r>
    </w:p>
    <w:p w14:paraId="1A488119" w14:textId="77777777" w:rsidR="000A2FF3" w:rsidRPr="00AD475D" w:rsidRDefault="000A2FF3" w:rsidP="000A2FF3">
      <w:pPr>
        <w:rPr>
          <w:rFonts w:cstheme="minorHAnsi"/>
          <w:i/>
          <w:color w:val="000000"/>
        </w:rPr>
      </w:pPr>
      <w:r w:rsidRPr="00AD475D">
        <w:rPr>
          <w:rFonts w:cstheme="minorHAnsi"/>
        </w:rPr>
        <w:t xml:space="preserve">Overall </w:t>
      </w:r>
      <w:r w:rsidRPr="00AD475D">
        <w:rPr>
          <w:rFonts w:cstheme="minorHAnsi"/>
          <w:b/>
        </w:rPr>
        <w:t>case management</w:t>
      </w:r>
      <w:r w:rsidRPr="00AD475D">
        <w:rPr>
          <w:rFonts w:cstheme="minorHAnsi"/>
        </w:rPr>
        <w:t xml:space="preserve"> did not have any effect on UHA although we did find three positive heart failure studies in which the interventions involved specialist care from a cardiologist</w:t>
      </w:r>
      <w:r w:rsidRPr="00AD475D">
        <w:rPr>
          <w:rFonts w:cstheme="minorHAnsi"/>
          <w:i/>
          <w:color w:val="000000"/>
        </w:rPr>
        <w:t>”</w:t>
      </w:r>
    </w:p>
    <w:p w14:paraId="6A8D6CA1" w14:textId="77777777" w:rsidR="000A2FF3" w:rsidRPr="00AD475D" w:rsidRDefault="000A2FF3" w:rsidP="000A2FF3">
      <w:pPr>
        <w:rPr>
          <w:rFonts w:cstheme="minorHAnsi"/>
        </w:rPr>
      </w:pPr>
      <w:r w:rsidRPr="00AD475D">
        <w:rPr>
          <w:rFonts w:cstheme="minorHAnsi"/>
        </w:rPr>
        <w:t>“specialist clinics for heart failure patients, which included clinic appointments and monitoring over a 12 month period reduced UHA.  … There was no evidence to suggest that specialist clinics reduced UHA in asthma patients or in older people.”</w:t>
      </w:r>
    </w:p>
    <w:p w14:paraId="4E8D4071" w14:textId="77777777" w:rsidR="000A2FF3" w:rsidRPr="00AD475D" w:rsidRDefault="000A2FF3" w:rsidP="000A2FF3">
      <w:pPr>
        <w:rPr>
          <w:rFonts w:cstheme="minorHAnsi"/>
        </w:rPr>
      </w:pPr>
      <w:r w:rsidRPr="00AD475D">
        <w:rPr>
          <w:rFonts w:cstheme="minorHAnsi"/>
          <w:b/>
        </w:rPr>
        <w:t>Community interventions:</w:t>
      </w:r>
      <w:r w:rsidRPr="00AD475D">
        <w:rPr>
          <w:rFonts w:cstheme="minorHAnsi"/>
        </w:rPr>
        <w:t xml:space="preserve"> Overall, the evidence is too limited to make definitive conclusions. However, there is a suggestion that visiting acutely at risk populations may result in less UHA e.g. failure to thrive infants, heart failure patients.</w:t>
      </w:r>
    </w:p>
    <w:p w14:paraId="1BEE14BB" w14:textId="77777777" w:rsidR="000A2FF3" w:rsidRPr="00AD475D" w:rsidRDefault="000A2FF3" w:rsidP="000A2FF3">
      <w:pPr>
        <w:rPr>
          <w:rFonts w:cstheme="minorHAnsi"/>
        </w:rPr>
      </w:pPr>
      <w:r w:rsidRPr="00AD475D">
        <w:rPr>
          <w:rFonts w:cstheme="minorHAnsi"/>
          <w:b/>
        </w:rPr>
        <w:lastRenderedPageBreak/>
        <w:t>Care pathways and guidelines:</w:t>
      </w:r>
      <w:r w:rsidRPr="00AD475D">
        <w:rPr>
          <w:rFonts w:cstheme="minorHAnsi"/>
        </w:rPr>
        <w:t xml:space="preserve"> There is no convincing evidence to make any firm conclusions regarding the effect of these approaches on UHA, although it is important to point out that data are limited for most conditions. </w:t>
      </w:r>
    </w:p>
    <w:p w14:paraId="179E1012" w14:textId="77777777" w:rsidR="000A2FF3" w:rsidRPr="00AD475D" w:rsidRDefault="000A2FF3" w:rsidP="000A2FF3">
      <w:pPr>
        <w:rPr>
          <w:rFonts w:cstheme="minorHAnsi"/>
        </w:rPr>
      </w:pPr>
      <w:r w:rsidRPr="00AD475D">
        <w:rPr>
          <w:rFonts w:cstheme="minorHAnsi"/>
          <w:b/>
        </w:rPr>
        <w:t>Medication review:</w:t>
      </w:r>
      <w:r w:rsidRPr="00AD475D">
        <w:rPr>
          <w:rFonts w:cstheme="minorHAnsi"/>
        </w:rPr>
        <w:t xml:space="preserve">  no evidence of an effect … in older people, and on those with heart failure or asthma carried out by clinical, community or research pharmacists … the evidence was limited to two studies for asthma patients. </w:t>
      </w:r>
    </w:p>
    <w:p w14:paraId="25DB369E" w14:textId="77777777" w:rsidR="000A2FF3" w:rsidRPr="00AD475D" w:rsidRDefault="000A2FF3" w:rsidP="000A2FF3">
      <w:pPr>
        <w:rPr>
          <w:rFonts w:cstheme="minorHAnsi"/>
        </w:rPr>
      </w:pPr>
      <w:r w:rsidRPr="00AD475D">
        <w:rPr>
          <w:rFonts w:cstheme="minorHAnsi"/>
          <w:b/>
        </w:rPr>
        <w:t xml:space="preserve">Education &amp; self-management: </w:t>
      </w:r>
      <w:r w:rsidRPr="00AD475D">
        <w:rPr>
          <w:rFonts w:cstheme="minorHAnsi"/>
        </w:rPr>
        <w:t xml:space="preserve">Cochrane reviews concluded that education with self-management reduced UHA in adults with asthma, and in COPD patients but not in children with asthma. There is weak evidence for the role of education in reducing UHA in heart failure patients.  </w:t>
      </w:r>
    </w:p>
    <w:p w14:paraId="65CB0817" w14:textId="77777777" w:rsidR="000A2FF3" w:rsidRPr="00AD475D" w:rsidRDefault="000A2FF3" w:rsidP="000A2FF3">
      <w:pPr>
        <w:rPr>
          <w:rFonts w:cstheme="minorHAnsi"/>
        </w:rPr>
      </w:pPr>
      <w:r w:rsidRPr="00AD475D">
        <w:rPr>
          <w:rFonts w:cstheme="minorHAnsi"/>
          <w:b/>
        </w:rPr>
        <w:t>Exercise &amp; rehabilitation:</w:t>
      </w:r>
      <w:r w:rsidRPr="00AD475D">
        <w:rPr>
          <w:rFonts w:cstheme="minorHAnsi"/>
        </w:rPr>
        <w:t xml:space="preserve">  Cochrane reviews conclude that pulmonary rehabilitation is a highly effective and safe intervention to reduce UHA in patients who have recently suffered an exacerbation of COPD, exercise based cardiac rehabilitation for coronary heart disease is effective in reducing UHA in shorter term studies, therapy based rehabilitation targeted towards stroke patients living at home did not appear to improve UHA and there were limited data on the effect of fall prevention interventions</w:t>
      </w:r>
    </w:p>
    <w:p w14:paraId="39023924" w14:textId="77777777" w:rsidR="000A2FF3" w:rsidRPr="00AD475D" w:rsidRDefault="000A2FF3" w:rsidP="000A2FF3">
      <w:pPr>
        <w:rPr>
          <w:rFonts w:cstheme="minorHAnsi"/>
        </w:rPr>
      </w:pPr>
      <w:r w:rsidRPr="00AD475D">
        <w:rPr>
          <w:rFonts w:cstheme="minorHAnsi"/>
          <w:b/>
        </w:rPr>
        <w:t xml:space="preserve">Telemedicine </w:t>
      </w:r>
      <w:r w:rsidRPr="00AD475D">
        <w:rPr>
          <w:rFonts w:cstheme="minorHAnsi"/>
        </w:rPr>
        <w:t>is implicated in reduced UHA for heart disease, diabetes, hypertension and the older people.</w:t>
      </w:r>
    </w:p>
    <w:p w14:paraId="2556EB4D" w14:textId="77777777" w:rsidR="000A2FF3" w:rsidRPr="00AD475D" w:rsidRDefault="000A2FF3" w:rsidP="000A2FF3">
      <w:pPr>
        <w:rPr>
          <w:rFonts w:cstheme="minorHAnsi"/>
          <w:i/>
        </w:rPr>
      </w:pPr>
      <w:r w:rsidRPr="00AD475D">
        <w:rPr>
          <w:rFonts w:cstheme="minorHAnsi"/>
          <w:b/>
        </w:rPr>
        <w:t>Vaccine programs:</w:t>
      </w:r>
      <w:r w:rsidRPr="00AD475D">
        <w:rPr>
          <w:rFonts w:cstheme="minorHAnsi"/>
        </w:rPr>
        <w:t xml:space="preserve"> … the effect of influenza vaccinations on a variety of vulnerable patients. A review on asthma patients reported both asthma-related and all cause hospital admissions.  No effects on admissions were reported. A review on seasonal influenza vaccination in people aged over 65 years old looked at non-RCTs.  The authors concluded that the available evidence is of poor quality and provides no guidance for outcomes including UHA. A review on health workers who work with the elderly showed no effect on UHA.</w:t>
      </w:r>
    </w:p>
    <w:p w14:paraId="128DBEEB" w14:textId="77777777" w:rsidR="000A2FF3" w:rsidRPr="00AD475D" w:rsidRDefault="000A2FF3" w:rsidP="000A2FF3">
      <w:pPr>
        <w:rPr>
          <w:rFonts w:cstheme="minorHAnsi"/>
        </w:rPr>
      </w:pPr>
      <w:r w:rsidRPr="00AD475D">
        <w:rPr>
          <w:rFonts w:cstheme="minorHAnsi"/>
          <w:b/>
        </w:rPr>
        <w:t>Hospital at home:</w:t>
      </w:r>
      <w:r w:rsidRPr="00AD475D">
        <w:rPr>
          <w:rFonts w:cstheme="minorHAnsi"/>
        </w:rPr>
        <w:t xml:space="preserve"> This was a topic covered by a recent Cochrane review of hospital at home following early discharge. Readmission rates were significantly increased for older people with a mixture of conditions allocated to hospital at home services.  </w:t>
      </w:r>
    </w:p>
    <w:p w14:paraId="62E1FDF5" w14:textId="77777777" w:rsidR="000A2FF3" w:rsidRPr="00AD475D" w:rsidRDefault="000A2FF3" w:rsidP="000A2FF3">
      <w:pPr>
        <w:rPr>
          <w:rFonts w:cstheme="minorHAnsi"/>
        </w:rPr>
      </w:pPr>
      <w:r w:rsidRPr="00AD475D">
        <w:rPr>
          <w:rFonts w:cstheme="minorHAnsi"/>
        </w:rPr>
        <w:t xml:space="preserve">We found insufficient evidence (a lack of studies) to make any conclusions on the role of finance schemes, emergency department interventions and continuity of care for the reduction of UHA. </w:t>
      </w:r>
    </w:p>
    <w:p w14:paraId="12D88FE0" w14:textId="77777777" w:rsidR="000A2FF3" w:rsidRPr="00AD475D" w:rsidRDefault="000A2FF3">
      <w:pPr>
        <w:rPr>
          <w:rFonts w:cstheme="minorHAnsi"/>
          <w:b/>
        </w:rPr>
      </w:pPr>
    </w:p>
    <w:p w14:paraId="19143F1F" w14:textId="77777777" w:rsidR="000A2FF3" w:rsidRPr="00AD475D" w:rsidRDefault="000A2FF3">
      <w:pPr>
        <w:rPr>
          <w:rFonts w:cstheme="minorHAnsi"/>
          <w:b/>
        </w:rPr>
      </w:pPr>
      <w:r w:rsidRPr="00AD475D">
        <w:rPr>
          <w:rFonts w:cstheme="minorHAnsi"/>
          <w:b/>
        </w:rPr>
        <w:br w:type="page"/>
      </w:r>
    </w:p>
    <w:p w14:paraId="38C64B53" w14:textId="77777777" w:rsidR="008725E7" w:rsidRPr="00AD475D" w:rsidRDefault="008725E7" w:rsidP="00FB5A24">
      <w:pPr>
        <w:outlineLvl w:val="0"/>
        <w:rPr>
          <w:rFonts w:cstheme="minorHAnsi"/>
          <w:b/>
        </w:rPr>
      </w:pPr>
      <w:r w:rsidRPr="00AD475D">
        <w:rPr>
          <w:rFonts w:cstheme="minorHAnsi"/>
          <w:b/>
          <w:noProof/>
          <w:lang w:val="en-US"/>
        </w:rPr>
        <w:lastRenderedPageBreak/>
        <mc:AlternateContent>
          <mc:Choice Requires="wps">
            <w:drawing>
              <wp:anchor distT="0" distB="0" distL="114300" distR="114300" simplePos="0" relativeHeight="251663360" behindDoc="0" locked="0" layoutInCell="1" allowOverlap="1" wp14:anchorId="2FCA7A06" wp14:editId="05B80DD4">
                <wp:simplePos x="0" y="0"/>
                <wp:positionH relativeFrom="column">
                  <wp:posOffset>55245</wp:posOffset>
                </wp:positionH>
                <wp:positionV relativeFrom="paragraph">
                  <wp:posOffset>345440</wp:posOffset>
                </wp:positionV>
                <wp:extent cx="5600700" cy="1028065"/>
                <wp:effectExtent l="0" t="0" r="38100" b="13335"/>
                <wp:wrapSquare wrapText="bothSides"/>
                <wp:docPr id="1" name="Text Box 1"/>
                <wp:cNvGraphicFramePr/>
                <a:graphic xmlns:a="http://schemas.openxmlformats.org/drawingml/2006/main">
                  <a:graphicData uri="http://schemas.microsoft.com/office/word/2010/wordprocessingShape">
                    <wps:wsp>
                      <wps:cNvSpPr txBox="1"/>
                      <wps:spPr>
                        <a:xfrm>
                          <a:off x="0" y="0"/>
                          <a:ext cx="5600700" cy="10280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215FAF" w14:textId="77777777" w:rsidR="00D1110E" w:rsidRDefault="00D1110E" w:rsidP="008725E7">
                            <w:pPr>
                              <w:rPr>
                                <w:rFonts w:eastAsia="Times New Roman" w:cs="Calibri"/>
                                <w:color w:val="000000"/>
                                <w:sz w:val="24"/>
                                <w:szCs w:val="24"/>
                                <w:lang w:eastAsia="en-GB"/>
                              </w:rPr>
                            </w:pPr>
                            <w:r w:rsidRPr="00F46737">
                              <w:rPr>
                                <w:rFonts w:eastAsia="Times New Roman" w:cs="Calibri"/>
                                <w:i/>
                                <w:color w:val="000000"/>
                                <w:sz w:val="24"/>
                                <w:szCs w:val="24"/>
                                <w:lang w:eastAsia="en-GB"/>
                              </w:rPr>
                              <w:t>‘The review team felt very strongly that the case for change should be developed further to explicitly consider the whole elective orthopaedic care pathway. We also noted the case for change currently lacked evidence of being informed by an equalities impact assessment.’</w:t>
                            </w:r>
                            <w:r>
                              <w:rPr>
                                <w:rFonts w:eastAsia="Times New Roman" w:cs="Calibri"/>
                                <w:color w:val="000000"/>
                                <w:sz w:val="24"/>
                                <w:szCs w:val="24"/>
                                <w:lang w:eastAsia="en-GB"/>
                              </w:rPr>
                              <w:br/>
                            </w:r>
                            <w:r w:rsidRPr="0049382E">
                              <w:rPr>
                                <w:rFonts w:eastAsia="Times New Roman" w:cs="Calibri"/>
                                <w:bCs/>
                                <w:color w:val="000000"/>
                                <w:sz w:val="24"/>
                                <w:szCs w:val="24"/>
                                <w:lang w:eastAsia="en-GB"/>
                              </w:rPr>
                              <w:t>London Clinical Senate Review June 2016</w:t>
                            </w:r>
                          </w:p>
                          <w:p w14:paraId="7C60B222" w14:textId="77777777" w:rsidR="00D1110E" w:rsidRDefault="00D1110E" w:rsidP="00872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A7A06" id="Text Box 1" o:spid="_x0000_s1028" type="#_x0000_t202" style="position:absolute;margin-left:4.35pt;margin-top:27.2pt;width:441pt;height:80.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" filled="f" strokecolor="black [3213]">
                <v:textbox>
                  <w:txbxContent>
                    <w:p w14:paraId="55215FAF" w14:textId="77777777" w:rsidR="00D1110E" w:rsidRDefault="00D1110E" w:rsidP="008725E7">
                      <w:pPr>
                        <w:rPr>
                          <w:rFonts w:eastAsia="Times New Roman" w:cs="Calibri"/>
                          <w:color w:val="000000"/>
                          <w:sz w:val="24"/>
                          <w:szCs w:val="24"/>
                          <w:lang w:eastAsia="en-GB"/>
                        </w:rPr>
                      </w:pPr>
                      <w:r w:rsidRPr="00F46737">
                        <w:rPr>
                          <w:rFonts w:eastAsia="Times New Roman" w:cs="Calibri"/>
                          <w:i/>
                          <w:color w:val="000000"/>
                          <w:sz w:val="24"/>
                          <w:szCs w:val="24"/>
                          <w:lang w:eastAsia="en-GB"/>
                        </w:rPr>
                        <w:t>‘The review team felt very strongly that the case for change should be developed further to explicitly consider the whole elective orthopaedic care pathway. We also noted the case for change currently lacked evidence of being informed by an equalities impact assessment.’</w:t>
                      </w:r>
                      <w:r>
                        <w:rPr>
                          <w:rFonts w:eastAsia="Times New Roman" w:cs="Calibri"/>
                          <w:color w:val="000000"/>
                          <w:sz w:val="24"/>
                          <w:szCs w:val="24"/>
                          <w:lang w:eastAsia="en-GB"/>
                        </w:rPr>
                        <w:br/>
                      </w:r>
                      <w:r w:rsidRPr="0049382E">
                        <w:rPr>
                          <w:rFonts w:eastAsia="Times New Roman" w:cs="Calibri"/>
                          <w:bCs/>
                          <w:color w:val="000000"/>
                          <w:sz w:val="24"/>
                          <w:szCs w:val="24"/>
                          <w:lang w:eastAsia="en-GB"/>
                        </w:rPr>
                        <w:t>London Clinical Senate Review June 2016</w:t>
                      </w:r>
                    </w:p>
                    <w:p w14:paraId="7C60B222" w14:textId="77777777" w:rsidR="00D1110E" w:rsidRDefault="00D1110E" w:rsidP="008725E7"/>
                  </w:txbxContent>
                </v:textbox>
                <w10:wrap type="square"/>
              </v:shape>
            </w:pict>
          </mc:Fallback>
        </mc:AlternateContent>
      </w:r>
      <w:r>
        <w:rPr>
          <w:rFonts w:cstheme="minorHAnsi"/>
          <w:b/>
        </w:rPr>
        <w:t>APPENDIX C:</w:t>
      </w:r>
      <w:r>
        <w:rPr>
          <w:rFonts w:cstheme="minorHAnsi"/>
          <w:b/>
        </w:rPr>
        <w:tab/>
      </w:r>
      <w:r w:rsidRPr="00AD475D">
        <w:rPr>
          <w:rFonts w:cstheme="minorHAnsi"/>
          <w:b/>
        </w:rPr>
        <w:t>ELECTIVE CARE in SOUTH EAST LONDON – unaddressed risks</w:t>
      </w:r>
    </w:p>
    <w:p w14:paraId="2A44786F" w14:textId="77777777" w:rsidR="008725E7" w:rsidRPr="00AD475D" w:rsidRDefault="008725E7" w:rsidP="008725E7">
      <w:pPr>
        <w:rPr>
          <w:rFonts w:cstheme="minorHAnsi"/>
        </w:rPr>
      </w:pPr>
      <w:r w:rsidRPr="00AD475D">
        <w:rPr>
          <w:rFonts w:cstheme="minorHAnsi"/>
          <w:b/>
        </w:rPr>
        <w:br/>
        <w:t>Introduction</w:t>
      </w:r>
    </w:p>
    <w:p w14:paraId="1FCD0687" w14:textId="77777777" w:rsidR="008725E7" w:rsidRPr="00AD475D" w:rsidRDefault="008725E7" w:rsidP="008725E7">
      <w:pPr>
        <w:pStyle w:val="ListParagraph"/>
        <w:numPr>
          <w:ilvl w:val="0"/>
          <w:numId w:val="5"/>
        </w:numPr>
        <w:rPr>
          <w:rFonts w:cstheme="minorHAnsi"/>
        </w:rPr>
      </w:pPr>
      <w:r w:rsidRPr="00AD475D">
        <w:rPr>
          <w:rFonts w:cstheme="minorHAnsi"/>
        </w:rPr>
        <w:t xml:space="preserve">This document represents the views of local campaigners from the Save Lewisham Hospital campaign and Lambeth Keep Our NHS Public. </w:t>
      </w:r>
    </w:p>
    <w:p w14:paraId="17803878" w14:textId="77777777" w:rsidR="008725E7" w:rsidRPr="00AD475D" w:rsidRDefault="008725E7" w:rsidP="008725E7">
      <w:pPr>
        <w:pStyle w:val="ListParagraph"/>
        <w:numPr>
          <w:ilvl w:val="0"/>
          <w:numId w:val="5"/>
        </w:numPr>
        <w:rPr>
          <w:rFonts w:cstheme="minorHAnsi"/>
        </w:rPr>
      </w:pPr>
      <w:r w:rsidRPr="00AD475D">
        <w:rPr>
          <w:rFonts w:cstheme="minorHAnsi"/>
        </w:rPr>
        <w:t xml:space="preserve">The Joint Health Overview &amp; Scrutiny Committee is being consulted by OHSEL about its public consultation on plans for two Elective Orthopaedic Centres in SE London. </w:t>
      </w:r>
    </w:p>
    <w:p w14:paraId="2D031BC0" w14:textId="77777777" w:rsidR="008725E7" w:rsidRPr="00AD475D" w:rsidRDefault="008725E7" w:rsidP="008725E7">
      <w:pPr>
        <w:rPr>
          <w:rFonts w:cstheme="minorHAnsi"/>
        </w:rPr>
      </w:pPr>
    </w:p>
    <w:p w14:paraId="6B4C6B84" w14:textId="77777777" w:rsidR="008725E7" w:rsidRPr="00AD475D" w:rsidRDefault="008725E7" w:rsidP="00FB5A24">
      <w:pPr>
        <w:outlineLvl w:val="0"/>
        <w:rPr>
          <w:rFonts w:cstheme="minorHAnsi"/>
          <w:b/>
        </w:rPr>
      </w:pPr>
      <w:r w:rsidRPr="00AD475D">
        <w:rPr>
          <w:rFonts w:cstheme="minorHAnsi"/>
          <w:b/>
        </w:rPr>
        <w:t>Elective care</w:t>
      </w:r>
    </w:p>
    <w:p w14:paraId="6DC58DD4" w14:textId="77777777" w:rsidR="008725E7" w:rsidRPr="00AD475D" w:rsidRDefault="008725E7" w:rsidP="008725E7">
      <w:pPr>
        <w:pStyle w:val="ListParagraph"/>
        <w:numPr>
          <w:ilvl w:val="0"/>
          <w:numId w:val="4"/>
        </w:numPr>
        <w:rPr>
          <w:rFonts w:cstheme="minorHAnsi"/>
        </w:rPr>
      </w:pPr>
      <w:r w:rsidRPr="00AD475D">
        <w:rPr>
          <w:rFonts w:cstheme="minorHAnsi"/>
        </w:rPr>
        <w:t xml:space="preserve">Elective care – or planned care – is non-emergency health care. </w:t>
      </w:r>
    </w:p>
    <w:p w14:paraId="4EDEE6FD" w14:textId="77777777" w:rsidR="008725E7" w:rsidRPr="00AD475D" w:rsidRDefault="008725E7" w:rsidP="008725E7">
      <w:pPr>
        <w:pStyle w:val="ListParagraph"/>
        <w:numPr>
          <w:ilvl w:val="0"/>
          <w:numId w:val="4"/>
        </w:numPr>
        <w:rPr>
          <w:rFonts w:cstheme="minorHAnsi"/>
          <w:b/>
        </w:rPr>
      </w:pPr>
      <w:r w:rsidRPr="00AD475D">
        <w:rPr>
          <w:rFonts w:cstheme="minorHAnsi"/>
        </w:rPr>
        <w:t xml:space="preserve">Planned care is one of the 6 main strands of the work undertaken by the OHSEL programme. </w:t>
      </w:r>
    </w:p>
    <w:p w14:paraId="5850642E" w14:textId="77777777" w:rsidR="008725E7" w:rsidRPr="00AD475D" w:rsidRDefault="008725E7" w:rsidP="008725E7">
      <w:pPr>
        <w:pStyle w:val="ListParagraph"/>
        <w:numPr>
          <w:ilvl w:val="0"/>
          <w:numId w:val="4"/>
        </w:numPr>
        <w:rPr>
          <w:rFonts w:cstheme="minorHAnsi"/>
          <w:b/>
        </w:rPr>
      </w:pPr>
      <w:r w:rsidRPr="00AD475D">
        <w:rPr>
          <w:rFonts w:cstheme="minorHAnsi"/>
        </w:rPr>
        <w:t>OHSEL’s work commenced December 2013 and work on elective orthopaedic surgery commenced Spring 2014.</w:t>
      </w:r>
    </w:p>
    <w:p w14:paraId="1F20249C" w14:textId="77777777" w:rsidR="008725E7" w:rsidRPr="00AD475D" w:rsidRDefault="008725E7" w:rsidP="008725E7">
      <w:pPr>
        <w:pStyle w:val="ListParagraph"/>
        <w:numPr>
          <w:ilvl w:val="0"/>
          <w:numId w:val="4"/>
        </w:numPr>
        <w:rPr>
          <w:rFonts w:cstheme="minorHAnsi"/>
          <w:b/>
        </w:rPr>
      </w:pPr>
      <w:r w:rsidRPr="00AD475D">
        <w:rPr>
          <w:rFonts w:cstheme="minorHAnsi"/>
        </w:rPr>
        <w:t>OHSEL has settled on the consolidation of planned orthopaedic surgery in two centres rather than continuing to provide it across all the hospitals in SE London.</w:t>
      </w:r>
    </w:p>
    <w:p w14:paraId="2F293DBA" w14:textId="77777777" w:rsidR="008725E7" w:rsidRPr="00AD475D" w:rsidRDefault="008725E7" w:rsidP="008725E7">
      <w:pPr>
        <w:pStyle w:val="ListParagraph"/>
        <w:numPr>
          <w:ilvl w:val="0"/>
          <w:numId w:val="4"/>
        </w:numPr>
        <w:rPr>
          <w:rFonts w:cstheme="minorHAnsi"/>
          <w:b/>
        </w:rPr>
      </w:pPr>
      <w:r w:rsidRPr="00AD475D">
        <w:rPr>
          <w:rFonts w:cstheme="minorHAnsi"/>
        </w:rPr>
        <w:t xml:space="preserve">The cost of this is two-fold: capital expenditure is in the 10s of £millions. There is no capital funding available </w:t>
      </w:r>
      <w:r w:rsidRPr="00AD475D">
        <w:rPr>
          <w:rFonts w:cstheme="minorHAnsi"/>
          <w:i/>
        </w:rPr>
        <w:t>other than private finance</w:t>
      </w:r>
      <w:r w:rsidRPr="00AD475D">
        <w:rPr>
          <w:rFonts w:cstheme="minorHAnsi"/>
        </w:rPr>
        <w:t xml:space="preserve">. </w:t>
      </w:r>
      <w:r w:rsidRPr="00AD475D">
        <w:rPr>
          <w:rFonts w:cstheme="minorHAnsi"/>
          <w:b/>
        </w:rPr>
        <w:t>This is extremely costly for the</w:t>
      </w:r>
      <w:r w:rsidRPr="00AD475D">
        <w:rPr>
          <w:rFonts w:cstheme="minorHAnsi"/>
        </w:rPr>
        <w:t xml:space="preserve"> </w:t>
      </w:r>
      <w:r w:rsidRPr="00AD475D">
        <w:rPr>
          <w:rFonts w:cstheme="minorHAnsi"/>
          <w:b/>
        </w:rPr>
        <w:t>next generation.</w:t>
      </w:r>
    </w:p>
    <w:p w14:paraId="5C31E63B" w14:textId="77777777" w:rsidR="008725E7" w:rsidRPr="00AD475D" w:rsidRDefault="008725E7" w:rsidP="008725E7">
      <w:pPr>
        <w:pStyle w:val="ListParagraph"/>
        <w:numPr>
          <w:ilvl w:val="0"/>
          <w:numId w:val="4"/>
        </w:numPr>
        <w:rPr>
          <w:rFonts w:cstheme="minorHAnsi"/>
        </w:rPr>
      </w:pPr>
      <w:r w:rsidRPr="00AD475D">
        <w:rPr>
          <w:rFonts w:cstheme="minorHAnsi"/>
        </w:rPr>
        <w:t>The Foundation Trusts are wealthier than Lewisham and Greenwich Trust and at an unfair advantage in raising capital.</w:t>
      </w:r>
    </w:p>
    <w:p w14:paraId="015A413A" w14:textId="77777777" w:rsidR="008725E7" w:rsidRPr="00AD475D" w:rsidRDefault="008725E7" w:rsidP="008725E7">
      <w:pPr>
        <w:pStyle w:val="ListParagraph"/>
        <w:numPr>
          <w:ilvl w:val="0"/>
          <w:numId w:val="4"/>
        </w:numPr>
        <w:rPr>
          <w:rFonts w:cstheme="minorHAnsi"/>
          <w:b/>
        </w:rPr>
      </w:pPr>
      <w:r w:rsidRPr="00AD475D">
        <w:rPr>
          <w:rFonts w:cstheme="minorHAnsi"/>
        </w:rPr>
        <w:t xml:space="preserve">In reaching this decision, </w:t>
      </w:r>
      <w:r w:rsidRPr="00AD475D">
        <w:rPr>
          <w:rFonts w:cstheme="minorHAnsi"/>
          <w:b/>
        </w:rPr>
        <w:t>OHSEL has failed so far to evaluate the very realistic option of investing to improve the current provision</w:t>
      </w:r>
      <w:r w:rsidRPr="00AD475D">
        <w:rPr>
          <w:rFonts w:cstheme="minorHAnsi"/>
        </w:rPr>
        <w:t>. After 2½ years of work on planned care</w:t>
      </w:r>
      <w:r w:rsidRPr="00AD475D">
        <w:rPr>
          <w:rFonts w:cstheme="minorHAnsi"/>
          <w:b/>
        </w:rPr>
        <w:t>, this omission is not acceptable.</w:t>
      </w:r>
    </w:p>
    <w:p w14:paraId="7E84EEBC" w14:textId="77777777" w:rsidR="008725E7" w:rsidRPr="00AD475D" w:rsidRDefault="008725E7" w:rsidP="008725E7">
      <w:pPr>
        <w:pStyle w:val="ListParagraph"/>
        <w:numPr>
          <w:ilvl w:val="0"/>
          <w:numId w:val="4"/>
        </w:numPr>
        <w:rPr>
          <w:rFonts w:cstheme="minorHAnsi"/>
          <w:b/>
        </w:rPr>
      </w:pPr>
      <w:r w:rsidRPr="00AD475D">
        <w:rPr>
          <w:rFonts w:cstheme="minorHAnsi"/>
        </w:rPr>
        <w:t>The London Clinical Senate report strongly recommends that the enhanced status quo option be evaluated fully, and points to numerous concerns about the consequences of pursuing the two elective centres option, with relative lack of regard to the rest of the pathway, before and most importantly after surgery after discharge.</w:t>
      </w:r>
    </w:p>
    <w:p w14:paraId="4CC7A9FE" w14:textId="77777777" w:rsidR="008725E7" w:rsidRPr="00AD475D" w:rsidRDefault="008725E7" w:rsidP="008725E7">
      <w:pPr>
        <w:pStyle w:val="ListParagraph"/>
        <w:numPr>
          <w:ilvl w:val="0"/>
          <w:numId w:val="4"/>
        </w:numPr>
        <w:rPr>
          <w:rFonts w:cstheme="minorHAnsi"/>
          <w:b/>
        </w:rPr>
      </w:pPr>
      <w:r w:rsidRPr="00AD475D">
        <w:rPr>
          <w:rFonts w:cstheme="minorHAnsi"/>
        </w:rPr>
        <w:t xml:space="preserve">Enhancing the status quo could realistically raise standards to the required level (see Briggs Report) whilst avoiding both the financial risks and the risks of destabilisation of local health providers, whose integrated service and ‘business plan’ would be jeopardised. </w:t>
      </w:r>
    </w:p>
    <w:p w14:paraId="22D158DB" w14:textId="6E3FD88F" w:rsidR="008725E7" w:rsidRPr="00AD475D" w:rsidRDefault="008725E7" w:rsidP="008725E7">
      <w:pPr>
        <w:pStyle w:val="ListParagraph"/>
        <w:numPr>
          <w:ilvl w:val="0"/>
          <w:numId w:val="4"/>
        </w:numPr>
        <w:rPr>
          <w:rFonts w:cstheme="minorHAnsi"/>
          <w:b/>
        </w:rPr>
      </w:pPr>
      <w:r w:rsidRPr="00AD475D">
        <w:rPr>
          <w:rFonts w:cstheme="minorHAnsi"/>
        </w:rPr>
        <w:t xml:space="preserve">OHSEL’s </w:t>
      </w:r>
      <w:r w:rsidR="00E24173">
        <w:rPr>
          <w:rFonts w:cstheme="minorHAnsi"/>
        </w:rPr>
        <w:t>j</w:t>
      </w:r>
      <w:r w:rsidRPr="00AD475D">
        <w:rPr>
          <w:rFonts w:cstheme="minorHAnsi"/>
        </w:rPr>
        <w:t xml:space="preserve">ustification for centralising surgery in order to guarantee that surgeons have enough experience with procedures is unjustified and not backed up by any figures. There is a sufficiently high volume of work for the majority of elective orthopaedic procedures in South East London in local hospitals. </w:t>
      </w:r>
    </w:p>
    <w:p w14:paraId="544A8C65" w14:textId="77777777" w:rsidR="008725E7" w:rsidRPr="00AD475D" w:rsidRDefault="008725E7" w:rsidP="008725E7">
      <w:pPr>
        <w:pStyle w:val="ListParagraph"/>
        <w:numPr>
          <w:ilvl w:val="0"/>
          <w:numId w:val="4"/>
        </w:numPr>
        <w:rPr>
          <w:rFonts w:cstheme="minorHAnsi"/>
          <w:b/>
        </w:rPr>
      </w:pPr>
      <w:r w:rsidRPr="00AD475D">
        <w:rPr>
          <w:rFonts w:cstheme="minorHAnsi"/>
        </w:rPr>
        <w:t xml:space="preserve">Centralisation of low volume specialist procedures is already supported. </w:t>
      </w:r>
    </w:p>
    <w:p w14:paraId="4AF8D96E" w14:textId="77777777" w:rsidR="008725E7" w:rsidRPr="00AD475D" w:rsidRDefault="008725E7" w:rsidP="008725E7">
      <w:pPr>
        <w:rPr>
          <w:rFonts w:cstheme="minorHAnsi"/>
          <w:b/>
        </w:rPr>
      </w:pPr>
    </w:p>
    <w:p w14:paraId="47BA2987" w14:textId="112BF269" w:rsidR="008725E7" w:rsidRPr="00AD475D" w:rsidRDefault="008725E7" w:rsidP="008725E7">
      <w:pPr>
        <w:rPr>
          <w:rFonts w:cstheme="minorHAnsi"/>
        </w:rPr>
      </w:pPr>
      <w:r w:rsidRPr="00AD475D">
        <w:rPr>
          <w:rFonts w:cstheme="minorHAnsi"/>
        </w:rPr>
        <w:t>The points we raise here are, in our opin</w:t>
      </w:r>
      <w:r w:rsidR="00E24173">
        <w:rPr>
          <w:rFonts w:cstheme="minorHAnsi"/>
        </w:rPr>
        <w:t>ion, endorsed by the London Cli</w:t>
      </w:r>
      <w:r w:rsidRPr="00AD475D">
        <w:rPr>
          <w:rFonts w:cstheme="minorHAnsi"/>
        </w:rPr>
        <w:t>nical Senate Review, June 2016.</w:t>
      </w:r>
    </w:p>
    <w:p w14:paraId="4BD7EE58" w14:textId="77777777" w:rsidR="008725E7" w:rsidRPr="00AD475D" w:rsidRDefault="008725E7" w:rsidP="008725E7">
      <w:pPr>
        <w:rPr>
          <w:rFonts w:cstheme="minorHAnsi"/>
          <w:b/>
        </w:rPr>
      </w:pPr>
    </w:p>
    <w:p w14:paraId="5925E628" w14:textId="4B6C3E2F" w:rsidR="008725E7" w:rsidRPr="00AD475D" w:rsidRDefault="008725E7" w:rsidP="008725E7">
      <w:pPr>
        <w:rPr>
          <w:rFonts w:cstheme="minorHAnsi"/>
        </w:rPr>
      </w:pPr>
      <w:r w:rsidRPr="00AD475D">
        <w:rPr>
          <w:rFonts w:cstheme="minorHAnsi"/>
          <w:b/>
        </w:rPr>
        <w:lastRenderedPageBreak/>
        <w:t xml:space="preserve">OHSEL’s own clear hurdle criteria </w:t>
      </w:r>
      <w:r w:rsidRPr="00AD475D">
        <w:rPr>
          <w:rFonts w:cstheme="minorHAnsi"/>
          <w:b/>
          <w:i/>
        </w:rPr>
        <w:t>failed</w:t>
      </w:r>
      <w:r w:rsidR="00854C0E">
        <w:rPr>
          <w:rFonts w:cstheme="minorHAnsi"/>
        </w:rPr>
        <w:br/>
      </w:r>
      <w:r w:rsidRPr="00AD475D">
        <w:rPr>
          <w:rFonts w:cstheme="minorHAnsi"/>
        </w:rPr>
        <w:t>We have major concerns about the elective care proposals. In our view they significantly fail to meet two of OHSEL’s own criteria (which, if not met, would theoretically rule out the option):</w:t>
      </w:r>
      <w:r w:rsidRPr="00AD475D">
        <w:rPr>
          <w:rFonts w:cstheme="minorHAnsi"/>
        </w:rPr>
        <w:br/>
      </w:r>
    </w:p>
    <w:p w14:paraId="1DFB6DCA" w14:textId="77777777" w:rsidR="008725E7" w:rsidRPr="00AD475D" w:rsidRDefault="008725E7" w:rsidP="008725E7">
      <w:pPr>
        <w:pStyle w:val="ListParagraph"/>
        <w:numPr>
          <w:ilvl w:val="0"/>
          <w:numId w:val="3"/>
        </w:numPr>
        <w:rPr>
          <w:rFonts w:cstheme="minorHAnsi"/>
        </w:rPr>
      </w:pPr>
      <w:r w:rsidRPr="00AD475D">
        <w:rPr>
          <w:rFonts w:cstheme="minorHAnsi"/>
          <w:b/>
        </w:rPr>
        <w:t>Firstly:</w:t>
      </w:r>
      <w:r w:rsidRPr="00AD475D">
        <w:rPr>
          <w:rFonts w:cstheme="minorHAnsi"/>
        </w:rPr>
        <w:t xml:space="preserve"> that the proposals do not undermine the stability (financial or clinical) of local NHS providers.</w:t>
      </w:r>
    </w:p>
    <w:p w14:paraId="51AFAF61" w14:textId="77777777" w:rsidR="008725E7" w:rsidRPr="00AD475D" w:rsidRDefault="008725E7" w:rsidP="008725E7">
      <w:pPr>
        <w:ind w:left="720"/>
        <w:rPr>
          <w:rFonts w:cstheme="minorHAnsi"/>
          <w:i/>
        </w:rPr>
      </w:pPr>
      <w:r w:rsidRPr="00AD475D">
        <w:rPr>
          <w:rFonts w:cstheme="minorHAnsi"/>
          <w:i/>
        </w:rPr>
        <w:t>‘Financial Criteria</w:t>
      </w:r>
      <w:r w:rsidRPr="00AD475D">
        <w:rPr>
          <w:rFonts w:cstheme="minorHAnsi"/>
          <w:i/>
        </w:rPr>
        <w:br/>
        <w:t>The option maintains or improves all organisational positions. Any option which could destabilise the ongoing financial and organisational viability of individual providers or commissioners without a compensating strategy will be ruled out.’</w:t>
      </w:r>
    </w:p>
    <w:p w14:paraId="5BE803A3" w14:textId="77777777" w:rsidR="008725E7" w:rsidRPr="00AD475D" w:rsidRDefault="008725E7" w:rsidP="00FB5A24">
      <w:pPr>
        <w:pStyle w:val="ListParagraph"/>
        <w:outlineLvl w:val="0"/>
        <w:rPr>
          <w:rFonts w:cstheme="minorHAnsi"/>
          <w:b/>
        </w:rPr>
      </w:pPr>
      <w:r w:rsidRPr="00AD475D">
        <w:rPr>
          <w:rFonts w:cstheme="minorHAnsi"/>
          <w:b/>
        </w:rPr>
        <w:t xml:space="preserve">OHSEL document Planned Care reference group 29.09.16: Improving elective orthopaedics </w:t>
      </w:r>
    </w:p>
    <w:p w14:paraId="6EE07787" w14:textId="77777777" w:rsidR="008725E7" w:rsidRPr="00AD475D" w:rsidRDefault="008725E7" w:rsidP="008725E7">
      <w:pPr>
        <w:pStyle w:val="ListParagraph"/>
        <w:rPr>
          <w:rFonts w:cstheme="minorHAnsi"/>
          <w:b/>
        </w:rPr>
      </w:pPr>
    </w:p>
    <w:p w14:paraId="345664CA" w14:textId="77777777" w:rsidR="008725E7" w:rsidRPr="00AD475D" w:rsidRDefault="008725E7" w:rsidP="00FB5A24">
      <w:pPr>
        <w:pStyle w:val="ListParagraph"/>
        <w:outlineLvl w:val="0"/>
        <w:rPr>
          <w:rFonts w:cstheme="minorHAnsi"/>
          <w:b/>
        </w:rPr>
      </w:pPr>
      <w:r w:rsidRPr="00AD475D">
        <w:rPr>
          <w:rFonts w:cstheme="minorHAnsi"/>
          <w:b/>
        </w:rPr>
        <w:t>There is an undeniable risk to the providers where the centres are not based.</w:t>
      </w:r>
    </w:p>
    <w:p w14:paraId="71655ED7" w14:textId="77777777" w:rsidR="008725E7" w:rsidRPr="00AD475D" w:rsidRDefault="008725E7" w:rsidP="008725E7">
      <w:pPr>
        <w:pStyle w:val="ListParagraph"/>
        <w:numPr>
          <w:ilvl w:val="1"/>
          <w:numId w:val="3"/>
        </w:numPr>
        <w:rPr>
          <w:rFonts w:cstheme="minorHAnsi"/>
        </w:rPr>
      </w:pPr>
      <w:r w:rsidRPr="00AD475D">
        <w:rPr>
          <w:rFonts w:cstheme="minorHAnsi"/>
        </w:rPr>
        <w:t>Tariff-based funding of the NHS leads to penalising of hospitals who lose activity to a specialist centre.</w:t>
      </w:r>
    </w:p>
    <w:p w14:paraId="58F4468E" w14:textId="77777777" w:rsidR="008725E7" w:rsidRPr="00AD475D" w:rsidRDefault="008725E7" w:rsidP="008725E7">
      <w:pPr>
        <w:pStyle w:val="ListParagraph"/>
        <w:numPr>
          <w:ilvl w:val="1"/>
          <w:numId w:val="3"/>
        </w:numPr>
        <w:rPr>
          <w:rFonts w:cstheme="minorHAnsi"/>
        </w:rPr>
      </w:pPr>
      <w:r w:rsidRPr="00AD475D">
        <w:rPr>
          <w:rFonts w:cstheme="minorHAnsi"/>
        </w:rPr>
        <w:t xml:space="preserve">Staff recruitment will be affected if there is a loss of activity in essential surgical experience required for training and job satisfaction </w:t>
      </w:r>
    </w:p>
    <w:p w14:paraId="2E439785" w14:textId="77777777" w:rsidR="008725E7" w:rsidRPr="00AD475D" w:rsidRDefault="008725E7" w:rsidP="008725E7">
      <w:pPr>
        <w:rPr>
          <w:rFonts w:cstheme="minorHAnsi"/>
        </w:rPr>
      </w:pPr>
    </w:p>
    <w:p w14:paraId="72188C4D" w14:textId="77777777" w:rsidR="008725E7" w:rsidRPr="00AD475D" w:rsidRDefault="008725E7" w:rsidP="008725E7">
      <w:pPr>
        <w:pStyle w:val="ListParagraph"/>
        <w:numPr>
          <w:ilvl w:val="0"/>
          <w:numId w:val="3"/>
        </w:numPr>
        <w:rPr>
          <w:rFonts w:cstheme="minorHAnsi"/>
          <w:b/>
        </w:rPr>
      </w:pPr>
      <w:r w:rsidRPr="00AD475D">
        <w:rPr>
          <w:rFonts w:cstheme="minorHAnsi"/>
          <w:b/>
        </w:rPr>
        <w:t>Secondly</w:t>
      </w:r>
      <w:r w:rsidRPr="00AD475D">
        <w:rPr>
          <w:rFonts w:cstheme="minorHAnsi"/>
        </w:rPr>
        <w:t xml:space="preserve">: that there should be sound clinical and financial evidence supporting the proposed change. The soundness of the evidence must be in context: ie in comparison to the clinical and financial evidence of other options – notably the ‘enhanced status quo’. </w:t>
      </w:r>
    </w:p>
    <w:p w14:paraId="32CB4EA6" w14:textId="77777777" w:rsidR="008725E7" w:rsidRPr="00AD475D" w:rsidRDefault="008725E7" w:rsidP="008725E7">
      <w:pPr>
        <w:pStyle w:val="ListParagraph"/>
        <w:rPr>
          <w:rFonts w:cstheme="minorHAnsi"/>
          <w:b/>
        </w:rPr>
      </w:pPr>
      <w:r w:rsidRPr="00AD475D">
        <w:rPr>
          <w:rFonts w:cstheme="minorHAnsi"/>
          <w:b/>
        </w:rPr>
        <w:t xml:space="preserve">There are other clinical consequences, both direct and indirect, of reconfiguring this high volume area of surgical activity away from the local hospitals, such as Lewisham and QE Woolwich. </w:t>
      </w:r>
    </w:p>
    <w:p w14:paraId="3C9506B4" w14:textId="77777777" w:rsidR="008725E7" w:rsidRPr="00AD475D" w:rsidRDefault="008725E7" w:rsidP="008725E7">
      <w:pPr>
        <w:pStyle w:val="ListParagraph"/>
        <w:numPr>
          <w:ilvl w:val="1"/>
          <w:numId w:val="3"/>
        </w:numPr>
        <w:rPr>
          <w:rFonts w:cstheme="minorHAnsi"/>
          <w:b/>
        </w:rPr>
      </w:pPr>
      <w:r w:rsidRPr="00AD475D">
        <w:rPr>
          <w:rFonts w:cstheme="minorHAnsi"/>
        </w:rPr>
        <w:t>Disruption to local care pathways already established around the district’s hospital, multidisciplinary teams including social services – the Clinical Senate states that insufficient attention has been given to this significant part of the pathway (pre- and post-surgery).</w:t>
      </w:r>
    </w:p>
    <w:p w14:paraId="3C2EFD69" w14:textId="77777777" w:rsidR="008725E7" w:rsidRPr="00AD475D" w:rsidRDefault="008725E7" w:rsidP="008725E7">
      <w:pPr>
        <w:pStyle w:val="ListParagraph"/>
        <w:numPr>
          <w:ilvl w:val="1"/>
          <w:numId w:val="3"/>
        </w:numPr>
        <w:rPr>
          <w:rFonts w:cstheme="minorHAnsi"/>
          <w:b/>
        </w:rPr>
      </w:pPr>
      <w:r w:rsidRPr="00AD475D">
        <w:rPr>
          <w:rFonts w:cstheme="minorHAnsi"/>
        </w:rPr>
        <w:t xml:space="preserve">Impact on </w:t>
      </w:r>
      <w:r w:rsidRPr="00AD475D">
        <w:rPr>
          <w:rFonts w:cstheme="minorHAnsi"/>
          <w:b/>
        </w:rPr>
        <w:t>the training of staff</w:t>
      </w:r>
      <w:r w:rsidRPr="00AD475D">
        <w:rPr>
          <w:rFonts w:cstheme="minorHAnsi"/>
        </w:rPr>
        <w:t xml:space="preserve"> (medical, nursing in particular) if high volume activity important to training is diverted from the local hospital teaching and training environment and trainees cannot easily leave that hospital to experience the surgery at the centres.</w:t>
      </w:r>
    </w:p>
    <w:p w14:paraId="71BC6CB3" w14:textId="77777777" w:rsidR="008725E7" w:rsidRPr="00AD475D" w:rsidRDefault="008725E7" w:rsidP="008725E7">
      <w:pPr>
        <w:pStyle w:val="ListParagraph"/>
        <w:ind w:left="1440"/>
        <w:rPr>
          <w:rFonts w:cstheme="minorHAnsi"/>
          <w:b/>
        </w:rPr>
      </w:pPr>
    </w:p>
    <w:p w14:paraId="64A2FAC6" w14:textId="77777777" w:rsidR="008725E7" w:rsidRPr="00AD475D" w:rsidRDefault="008725E7" w:rsidP="00FB5A24">
      <w:pPr>
        <w:outlineLvl w:val="0"/>
        <w:rPr>
          <w:rFonts w:cstheme="minorHAnsi"/>
          <w:b/>
        </w:rPr>
      </w:pPr>
      <w:r w:rsidRPr="00AD475D">
        <w:rPr>
          <w:rFonts w:cstheme="minorHAnsi"/>
          <w:b/>
        </w:rPr>
        <w:t>OHSEL has failed to evaluate the enhanced status quo option and this is not acceptable</w:t>
      </w:r>
    </w:p>
    <w:p w14:paraId="5B7B5F8F" w14:textId="77777777" w:rsidR="008725E7" w:rsidRPr="00AD475D" w:rsidRDefault="008725E7" w:rsidP="008725E7">
      <w:pPr>
        <w:rPr>
          <w:rFonts w:cstheme="minorHAnsi"/>
        </w:rPr>
      </w:pPr>
      <w:r w:rsidRPr="00AD475D">
        <w:rPr>
          <w:rFonts w:cstheme="minorHAnsi"/>
          <w:lang w:val="pl-PL"/>
        </w:rPr>
        <w:t>The proces</w:t>
      </w:r>
      <w:r w:rsidRPr="00AD475D">
        <w:rPr>
          <w:rFonts w:cstheme="minorHAnsi"/>
        </w:rPr>
        <w:t>s</w:t>
      </w:r>
      <w:r w:rsidRPr="00AD475D">
        <w:rPr>
          <w:rFonts w:cstheme="minorHAnsi"/>
          <w:lang w:val="pl-PL"/>
        </w:rPr>
        <w:t xml:space="preserve"> has completely failed to seriously evaluate the most obvious option: that of building on the already good performance and outcome</w:t>
      </w:r>
      <w:r w:rsidRPr="00AD475D">
        <w:rPr>
          <w:rFonts w:cstheme="minorHAnsi"/>
        </w:rPr>
        <w:t xml:space="preserve">s in the SE London health economy </w:t>
      </w:r>
      <w:r w:rsidRPr="00AD475D">
        <w:rPr>
          <w:rFonts w:cstheme="minorHAnsi"/>
          <w:lang w:val="pl-PL"/>
        </w:rPr>
        <w:t xml:space="preserve"> to enhance current provision</w:t>
      </w:r>
      <w:r w:rsidRPr="00AD475D">
        <w:rPr>
          <w:rFonts w:cstheme="minorHAnsi"/>
        </w:rPr>
        <w:t xml:space="preserve">. That option was highlighted </w:t>
      </w:r>
      <w:r w:rsidRPr="00AD475D">
        <w:rPr>
          <w:rFonts w:cstheme="minorHAnsi"/>
          <w:b/>
        </w:rPr>
        <w:t>repeatedly</w:t>
      </w:r>
      <w:r w:rsidRPr="00AD475D">
        <w:rPr>
          <w:rFonts w:cstheme="minorHAnsi"/>
        </w:rPr>
        <w:t xml:space="preserve"> by the Clinical Senate Report and MUST be taken up (see appendix).</w:t>
      </w:r>
    </w:p>
    <w:p w14:paraId="270DE4CA" w14:textId="77777777" w:rsidR="008725E7" w:rsidRPr="00AD475D" w:rsidRDefault="008725E7" w:rsidP="008725E7">
      <w:pPr>
        <w:rPr>
          <w:rFonts w:cstheme="minorHAnsi"/>
          <w:b/>
          <w:i/>
        </w:rPr>
      </w:pPr>
      <w:r w:rsidRPr="00AD475D">
        <w:rPr>
          <w:rFonts w:cstheme="minorHAnsi"/>
        </w:rPr>
        <w:t xml:space="preserve">Why? Because current clinical performance is not far short of the Briggs national standards and London average, and relatively much more affordable investment in current services could attain those standards. </w:t>
      </w:r>
      <w:r w:rsidRPr="00AD475D">
        <w:rPr>
          <w:rFonts w:cstheme="minorHAnsi"/>
          <w:b/>
          <w:i/>
        </w:rPr>
        <w:t>At least that option must be fully evaluated.</w:t>
      </w:r>
    </w:p>
    <w:p w14:paraId="5B0EEC2D" w14:textId="77777777" w:rsidR="008725E7" w:rsidRPr="00AD475D" w:rsidRDefault="008725E7" w:rsidP="008725E7">
      <w:pPr>
        <w:rPr>
          <w:rFonts w:cstheme="minorHAnsi"/>
        </w:rPr>
      </w:pPr>
      <w:r w:rsidRPr="00AD475D">
        <w:rPr>
          <w:rFonts w:cstheme="minorHAnsi"/>
          <w:b/>
        </w:rPr>
        <w:t xml:space="preserve">OHSEL’s failure to evaluate the ‘status quo’ option to date </w:t>
      </w:r>
      <w:r w:rsidRPr="00AD475D">
        <w:rPr>
          <w:rFonts w:cstheme="minorHAnsi"/>
        </w:rPr>
        <w:t>necessarily means that the evaluation of site options for the proposed centres has been biased, incomplete and fatally flawed. OHSEL belatedly plans to cover this failing, but too late to correct a flawed process.</w:t>
      </w:r>
    </w:p>
    <w:tbl>
      <w:tblPr>
        <w:tblStyle w:val="TableGrid"/>
        <w:tblW w:w="0" w:type="auto"/>
        <w:tblLook w:val="04A0" w:firstRow="1" w:lastRow="0" w:firstColumn="1" w:lastColumn="0" w:noHBand="0" w:noVBand="1"/>
      </w:tblPr>
      <w:tblGrid>
        <w:gridCol w:w="9016"/>
      </w:tblGrid>
      <w:tr w:rsidR="008725E7" w:rsidRPr="00AD475D" w14:paraId="397210A7" w14:textId="77777777" w:rsidTr="00803844">
        <w:tc>
          <w:tcPr>
            <w:tcW w:w="9016" w:type="dxa"/>
          </w:tcPr>
          <w:p w14:paraId="74CEB7E7" w14:textId="0DCDDE1D" w:rsidR="008725E7" w:rsidRPr="00AD475D" w:rsidRDefault="008725E7" w:rsidP="00803844">
            <w:pPr>
              <w:rPr>
                <w:rFonts w:cstheme="minorHAnsi"/>
              </w:rPr>
            </w:pPr>
            <w:r w:rsidRPr="00AD475D">
              <w:rPr>
                <w:rFonts w:cstheme="minorHAnsi"/>
                <w:b/>
              </w:rPr>
              <w:t>This consultation must be halted, the enhanced status quo option fully explored, and then the full set of options subjected to a new option appraisal.</w:t>
            </w:r>
          </w:p>
        </w:tc>
      </w:tr>
    </w:tbl>
    <w:tbl>
      <w:tblPr>
        <w:tblW w:w="9892" w:type="dxa"/>
        <w:tblInd w:w="93" w:type="dxa"/>
        <w:tblLayout w:type="fixed"/>
        <w:tblLook w:val="04A0" w:firstRow="1" w:lastRow="0" w:firstColumn="1" w:lastColumn="0" w:noHBand="0" w:noVBand="1"/>
      </w:tblPr>
      <w:tblGrid>
        <w:gridCol w:w="611"/>
        <w:gridCol w:w="1460"/>
        <w:gridCol w:w="99"/>
        <w:gridCol w:w="7513"/>
        <w:gridCol w:w="209"/>
      </w:tblGrid>
      <w:tr w:rsidR="00632576" w:rsidRPr="00632576" w14:paraId="38188A5C" w14:textId="77777777" w:rsidTr="00EE0BB4">
        <w:trPr>
          <w:trHeight w:val="650"/>
        </w:trPr>
        <w:tc>
          <w:tcPr>
            <w:tcW w:w="9892" w:type="dxa"/>
            <w:gridSpan w:val="5"/>
            <w:tcBorders>
              <w:top w:val="single" w:sz="4" w:space="0" w:color="auto"/>
              <w:left w:val="single" w:sz="4" w:space="0" w:color="auto"/>
              <w:bottom w:val="single" w:sz="4" w:space="0" w:color="auto"/>
              <w:right w:val="single" w:sz="4" w:space="0" w:color="auto"/>
            </w:tcBorders>
            <w:noWrap/>
          </w:tcPr>
          <w:p w14:paraId="71F3FC07" w14:textId="18B04AE3" w:rsidR="00632576" w:rsidRPr="00E24173" w:rsidRDefault="00E24173" w:rsidP="00F33F04">
            <w:pPr>
              <w:spacing w:after="0" w:line="240" w:lineRule="auto"/>
              <w:rPr>
                <w:rFonts w:eastAsia="Times New Roman" w:cs="Calibri"/>
                <w:b/>
                <w:bCs/>
                <w:color w:val="000000"/>
                <w:sz w:val="20"/>
                <w:szCs w:val="20"/>
                <w:lang w:eastAsia="en-GB"/>
              </w:rPr>
            </w:pPr>
            <w:r>
              <w:rPr>
                <w:rFonts w:cstheme="minorHAnsi"/>
                <w:b/>
              </w:rPr>
              <w:lastRenderedPageBreak/>
              <w:t>APPENDIX D</w:t>
            </w:r>
            <w:r w:rsidRPr="00E24173">
              <w:rPr>
                <w:rFonts w:eastAsia="Times New Roman" w:cs="Calibri"/>
                <w:b/>
                <w:bCs/>
                <w:color w:val="000000"/>
                <w:sz w:val="24"/>
                <w:szCs w:val="20"/>
                <w:lang w:eastAsia="en-GB"/>
              </w:rPr>
              <w:t xml:space="preserve"> </w:t>
            </w:r>
            <w:r>
              <w:rPr>
                <w:rFonts w:eastAsia="Times New Roman" w:cs="Calibri"/>
                <w:b/>
                <w:bCs/>
                <w:color w:val="000000"/>
                <w:sz w:val="24"/>
                <w:szCs w:val="20"/>
                <w:lang w:eastAsia="en-GB"/>
              </w:rPr>
              <w:t xml:space="preserve">  </w:t>
            </w:r>
            <w:r w:rsidR="00632576" w:rsidRPr="00E24173">
              <w:rPr>
                <w:rFonts w:eastAsia="Times New Roman" w:cs="Calibri"/>
                <w:b/>
                <w:bCs/>
                <w:color w:val="000000"/>
                <w:sz w:val="24"/>
                <w:szCs w:val="20"/>
                <w:lang w:eastAsia="en-GB"/>
              </w:rPr>
              <w:t>Analysis of Advice on Proposal for elective orthopaedic care in South East London</w:t>
            </w:r>
            <w:r w:rsidR="00632576" w:rsidRPr="00E24173">
              <w:rPr>
                <w:rFonts w:eastAsia="Times New Roman" w:cs="Calibri"/>
                <w:b/>
                <w:bCs/>
                <w:color w:val="000000"/>
                <w:sz w:val="24"/>
                <w:szCs w:val="20"/>
                <w:lang w:eastAsia="en-GB"/>
              </w:rPr>
              <w:br/>
              <w:t xml:space="preserve"> London Clinical Senate Review June 2016 </w:t>
            </w:r>
          </w:p>
        </w:tc>
      </w:tr>
      <w:tr w:rsidR="00632576" w:rsidRPr="00632576" w14:paraId="3BE8A4FD" w14:textId="77777777" w:rsidTr="00EE0BB4">
        <w:trPr>
          <w:trHeight w:val="432"/>
        </w:trPr>
        <w:tc>
          <w:tcPr>
            <w:tcW w:w="611" w:type="dxa"/>
            <w:tcBorders>
              <w:top w:val="single" w:sz="4" w:space="0" w:color="auto"/>
              <w:left w:val="single" w:sz="4" w:space="0" w:color="auto"/>
              <w:bottom w:val="single" w:sz="4" w:space="0" w:color="auto"/>
              <w:right w:val="single" w:sz="4" w:space="0" w:color="auto"/>
            </w:tcBorders>
            <w:noWrap/>
            <w:hideMark/>
          </w:tcPr>
          <w:p w14:paraId="2080C1F7"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 </w:t>
            </w:r>
          </w:p>
        </w:tc>
        <w:tc>
          <w:tcPr>
            <w:tcW w:w="1460" w:type="dxa"/>
            <w:tcBorders>
              <w:top w:val="single" w:sz="4" w:space="0" w:color="auto"/>
              <w:left w:val="nil"/>
              <w:bottom w:val="single" w:sz="4" w:space="0" w:color="auto"/>
              <w:right w:val="single" w:sz="4" w:space="0" w:color="auto"/>
            </w:tcBorders>
            <w:vAlign w:val="bottom"/>
            <w:hideMark/>
          </w:tcPr>
          <w:p w14:paraId="069DF2B5"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w:t>
            </w:r>
          </w:p>
        </w:tc>
        <w:tc>
          <w:tcPr>
            <w:tcW w:w="7821" w:type="dxa"/>
            <w:gridSpan w:val="3"/>
            <w:tcBorders>
              <w:top w:val="single" w:sz="4" w:space="0" w:color="auto"/>
              <w:left w:val="nil"/>
              <w:bottom w:val="single" w:sz="4" w:space="0" w:color="auto"/>
              <w:right w:val="single" w:sz="4" w:space="0" w:color="auto"/>
            </w:tcBorders>
            <w:hideMark/>
          </w:tcPr>
          <w:p w14:paraId="7474B24A" w14:textId="77777777" w:rsidR="00632576" w:rsidRPr="00E24173" w:rsidRDefault="00632576" w:rsidP="00F33F04">
            <w:pPr>
              <w:spacing w:after="0" w:line="240" w:lineRule="auto"/>
              <w:jc w:val="center"/>
              <w:rPr>
                <w:rFonts w:eastAsia="Times New Roman" w:cs="Calibri"/>
                <w:b/>
                <w:bCs/>
                <w:color w:val="000000"/>
                <w:sz w:val="20"/>
                <w:szCs w:val="20"/>
                <w:u w:val="single"/>
                <w:lang w:eastAsia="en-GB"/>
              </w:rPr>
            </w:pPr>
            <w:r w:rsidRPr="00E24173">
              <w:rPr>
                <w:rFonts w:eastAsia="Times New Roman" w:cs="Calibri"/>
                <w:b/>
                <w:bCs/>
                <w:color w:val="000000"/>
                <w:sz w:val="20"/>
                <w:szCs w:val="20"/>
                <w:u w:val="single"/>
                <w:lang w:eastAsia="en-GB"/>
              </w:rPr>
              <w:t>30 requests for greater  development of the whole pathway</w:t>
            </w:r>
          </w:p>
        </w:tc>
      </w:tr>
      <w:tr w:rsidR="00632576" w:rsidRPr="00632576" w14:paraId="372E5049" w14:textId="77777777" w:rsidTr="00EE0BB4">
        <w:trPr>
          <w:trHeight w:val="998"/>
        </w:trPr>
        <w:tc>
          <w:tcPr>
            <w:tcW w:w="611" w:type="dxa"/>
            <w:tcBorders>
              <w:top w:val="nil"/>
              <w:left w:val="single" w:sz="4" w:space="0" w:color="auto"/>
              <w:bottom w:val="single" w:sz="4" w:space="0" w:color="auto"/>
              <w:right w:val="single" w:sz="4" w:space="0" w:color="auto"/>
            </w:tcBorders>
            <w:noWrap/>
            <w:hideMark/>
          </w:tcPr>
          <w:p w14:paraId="670E4B29"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w:t>
            </w:r>
          </w:p>
        </w:tc>
        <w:tc>
          <w:tcPr>
            <w:tcW w:w="1460" w:type="dxa"/>
            <w:tcBorders>
              <w:top w:val="nil"/>
              <w:left w:val="nil"/>
              <w:bottom w:val="single" w:sz="4" w:space="0" w:color="auto"/>
              <w:right w:val="single" w:sz="4" w:space="0" w:color="auto"/>
            </w:tcBorders>
            <w:hideMark/>
          </w:tcPr>
          <w:p w14:paraId="2A664826"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5- paragraph 7</w:t>
            </w:r>
          </w:p>
        </w:tc>
        <w:tc>
          <w:tcPr>
            <w:tcW w:w="7821" w:type="dxa"/>
            <w:gridSpan w:val="3"/>
            <w:tcBorders>
              <w:top w:val="nil"/>
              <w:left w:val="nil"/>
              <w:bottom w:val="single" w:sz="4" w:space="0" w:color="auto"/>
              <w:right w:val="single" w:sz="4" w:space="0" w:color="auto"/>
            </w:tcBorders>
            <w:hideMark/>
          </w:tcPr>
          <w:p w14:paraId="30EAB4FE"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The review team felt very strongly that the case for change should be developed further to explicitly consider the whole elective orthopaedic care pathway. We also noted the case for change currently lacked evidence of being informed by an equalities impact assessment. </w:t>
            </w:r>
          </w:p>
        </w:tc>
      </w:tr>
      <w:tr w:rsidR="00632576" w:rsidRPr="00632576" w14:paraId="18E82514" w14:textId="77777777" w:rsidTr="00EE0BB4">
        <w:trPr>
          <w:trHeight w:val="899"/>
        </w:trPr>
        <w:tc>
          <w:tcPr>
            <w:tcW w:w="611" w:type="dxa"/>
            <w:tcBorders>
              <w:top w:val="nil"/>
              <w:left w:val="single" w:sz="4" w:space="0" w:color="auto"/>
              <w:bottom w:val="single" w:sz="4" w:space="0" w:color="auto"/>
              <w:right w:val="single" w:sz="4" w:space="0" w:color="auto"/>
            </w:tcBorders>
            <w:noWrap/>
            <w:hideMark/>
          </w:tcPr>
          <w:p w14:paraId="06CADC76"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2</w:t>
            </w:r>
          </w:p>
        </w:tc>
        <w:tc>
          <w:tcPr>
            <w:tcW w:w="1460" w:type="dxa"/>
            <w:tcBorders>
              <w:top w:val="nil"/>
              <w:left w:val="nil"/>
              <w:bottom w:val="single" w:sz="4" w:space="0" w:color="auto"/>
              <w:right w:val="single" w:sz="4" w:space="0" w:color="auto"/>
            </w:tcBorders>
            <w:hideMark/>
          </w:tcPr>
          <w:p w14:paraId="2F784979"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6- paragraph 1</w:t>
            </w:r>
          </w:p>
        </w:tc>
        <w:tc>
          <w:tcPr>
            <w:tcW w:w="7821" w:type="dxa"/>
            <w:gridSpan w:val="3"/>
            <w:tcBorders>
              <w:top w:val="nil"/>
              <w:left w:val="nil"/>
              <w:bottom w:val="single" w:sz="4" w:space="0" w:color="auto"/>
              <w:right w:val="single" w:sz="4" w:space="0" w:color="auto"/>
            </w:tcBorders>
            <w:hideMark/>
          </w:tcPr>
          <w:p w14:paraId="34A7800C"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Clinical engagement to date has mainly involved orthopaedic surgeons from the acute providers and now needs to be broadened to involve clinicians across the pathway, including interdependent services and primary care. </w:t>
            </w:r>
          </w:p>
        </w:tc>
      </w:tr>
      <w:tr w:rsidR="00632576" w:rsidRPr="00632576" w14:paraId="21AD64CD" w14:textId="77777777" w:rsidTr="00EE0BB4">
        <w:trPr>
          <w:trHeight w:val="1394"/>
        </w:trPr>
        <w:tc>
          <w:tcPr>
            <w:tcW w:w="611" w:type="dxa"/>
            <w:tcBorders>
              <w:top w:val="nil"/>
              <w:left w:val="single" w:sz="4" w:space="0" w:color="auto"/>
              <w:bottom w:val="single" w:sz="4" w:space="0" w:color="auto"/>
              <w:right w:val="single" w:sz="4" w:space="0" w:color="auto"/>
            </w:tcBorders>
            <w:noWrap/>
            <w:hideMark/>
          </w:tcPr>
          <w:p w14:paraId="1CE32624"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3</w:t>
            </w:r>
          </w:p>
        </w:tc>
        <w:tc>
          <w:tcPr>
            <w:tcW w:w="1460" w:type="dxa"/>
            <w:tcBorders>
              <w:top w:val="nil"/>
              <w:left w:val="nil"/>
              <w:bottom w:val="single" w:sz="4" w:space="0" w:color="auto"/>
              <w:right w:val="single" w:sz="4" w:space="0" w:color="auto"/>
            </w:tcBorders>
            <w:hideMark/>
          </w:tcPr>
          <w:p w14:paraId="513AFD8E"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6- paragraph 3</w:t>
            </w:r>
          </w:p>
        </w:tc>
        <w:tc>
          <w:tcPr>
            <w:tcW w:w="7821" w:type="dxa"/>
            <w:gridSpan w:val="3"/>
            <w:tcBorders>
              <w:top w:val="nil"/>
              <w:left w:val="nil"/>
              <w:bottom w:val="single" w:sz="4" w:space="0" w:color="auto"/>
              <w:right w:val="single" w:sz="4" w:space="0" w:color="auto"/>
            </w:tcBorders>
            <w:hideMark/>
          </w:tcPr>
          <w:p w14:paraId="5F1E1F8E"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As with the case for change the model of care needs to cover the whole pathway, including community services and primary care. Achieving the full range of benefits envisaged will require this approach. For example, variation in availability and provision of community services’ is a concern, which risks inequalities in pathways to and from proposed elective orthopaedic centres.</w:t>
            </w:r>
          </w:p>
        </w:tc>
      </w:tr>
      <w:tr w:rsidR="00632576" w:rsidRPr="00632576" w14:paraId="7F8F5B9A" w14:textId="77777777" w:rsidTr="00EE0BB4">
        <w:trPr>
          <w:trHeight w:val="665"/>
        </w:trPr>
        <w:tc>
          <w:tcPr>
            <w:tcW w:w="611" w:type="dxa"/>
            <w:tcBorders>
              <w:top w:val="nil"/>
              <w:left w:val="single" w:sz="4" w:space="0" w:color="auto"/>
              <w:bottom w:val="single" w:sz="4" w:space="0" w:color="auto"/>
              <w:right w:val="single" w:sz="4" w:space="0" w:color="auto"/>
            </w:tcBorders>
            <w:noWrap/>
            <w:hideMark/>
          </w:tcPr>
          <w:p w14:paraId="1400DAA0"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4</w:t>
            </w:r>
          </w:p>
        </w:tc>
        <w:tc>
          <w:tcPr>
            <w:tcW w:w="1460" w:type="dxa"/>
            <w:tcBorders>
              <w:top w:val="nil"/>
              <w:left w:val="nil"/>
              <w:bottom w:val="single" w:sz="4" w:space="0" w:color="auto"/>
              <w:right w:val="single" w:sz="4" w:space="0" w:color="auto"/>
            </w:tcBorders>
            <w:hideMark/>
          </w:tcPr>
          <w:p w14:paraId="7FCFF0E8"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10- paragraph 2</w:t>
            </w:r>
          </w:p>
        </w:tc>
        <w:tc>
          <w:tcPr>
            <w:tcW w:w="7821" w:type="dxa"/>
            <w:gridSpan w:val="3"/>
            <w:tcBorders>
              <w:top w:val="nil"/>
              <w:left w:val="nil"/>
              <w:bottom w:val="single" w:sz="4" w:space="0" w:color="auto"/>
              <w:right w:val="single" w:sz="4" w:space="0" w:color="auto"/>
            </w:tcBorders>
            <w:hideMark/>
          </w:tcPr>
          <w:p w14:paraId="6759EABE"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The review team believes however that in seeking to make these improvements, the whole planned care pathway needs to be considered</w:t>
            </w:r>
          </w:p>
        </w:tc>
      </w:tr>
      <w:tr w:rsidR="00632576" w:rsidRPr="00632576" w14:paraId="06293956" w14:textId="77777777" w:rsidTr="00EE0BB4">
        <w:trPr>
          <w:trHeight w:val="935"/>
        </w:trPr>
        <w:tc>
          <w:tcPr>
            <w:tcW w:w="611" w:type="dxa"/>
            <w:tcBorders>
              <w:top w:val="nil"/>
              <w:left w:val="single" w:sz="4" w:space="0" w:color="auto"/>
              <w:bottom w:val="single" w:sz="4" w:space="0" w:color="auto"/>
              <w:right w:val="single" w:sz="4" w:space="0" w:color="auto"/>
            </w:tcBorders>
            <w:noWrap/>
            <w:hideMark/>
          </w:tcPr>
          <w:p w14:paraId="39BA2852"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5</w:t>
            </w:r>
          </w:p>
        </w:tc>
        <w:tc>
          <w:tcPr>
            <w:tcW w:w="1460" w:type="dxa"/>
            <w:tcBorders>
              <w:top w:val="nil"/>
              <w:left w:val="nil"/>
              <w:bottom w:val="single" w:sz="4" w:space="0" w:color="auto"/>
              <w:right w:val="single" w:sz="4" w:space="0" w:color="auto"/>
            </w:tcBorders>
            <w:hideMark/>
          </w:tcPr>
          <w:p w14:paraId="35A9918E"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10- paragraph 2</w:t>
            </w:r>
          </w:p>
        </w:tc>
        <w:tc>
          <w:tcPr>
            <w:tcW w:w="7821" w:type="dxa"/>
            <w:gridSpan w:val="3"/>
            <w:tcBorders>
              <w:top w:val="nil"/>
              <w:left w:val="nil"/>
              <w:bottom w:val="single" w:sz="4" w:space="0" w:color="auto"/>
              <w:right w:val="single" w:sz="4" w:space="0" w:color="auto"/>
            </w:tcBorders>
            <w:hideMark/>
          </w:tcPr>
          <w:p w14:paraId="4541BE2A"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For people on a surgical pathway, what happens before and after surgery can be equally important in achieving the best possible outcome. This view has underpinned our consideration of the case for change and the proposed model of care and our advice.</w:t>
            </w:r>
          </w:p>
        </w:tc>
      </w:tr>
      <w:tr w:rsidR="00632576" w:rsidRPr="00632576" w14:paraId="6B4A4516" w14:textId="77777777" w:rsidTr="00EE0BB4">
        <w:trPr>
          <w:trHeight w:val="1133"/>
        </w:trPr>
        <w:tc>
          <w:tcPr>
            <w:tcW w:w="611" w:type="dxa"/>
            <w:tcBorders>
              <w:top w:val="nil"/>
              <w:left w:val="single" w:sz="4" w:space="0" w:color="auto"/>
              <w:bottom w:val="single" w:sz="4" w:space="0" w:color="auto"/>
              <w:right w:val="single" w:sz="4" w:space="0" w:color="auto"/>
            </w:tcBorders>
            <w:noWrap/>
            <w:hideMark/>
          </w:tcPr>
          <w:p w14:paraId="7689572E"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6</w:t>
            </w:r>
          </w:p>
        </w:tc>
        <w:tc>
          <w:tcPr>
            <w:tcW w:w="1460" w:type="dxa"/>
            <w:tcBorders>
              <w:top w:val="nil"/>
              <w:left w:val="nil"/>
              <w:bottom w:val="single" w:sz="4" w:space="0" w:color="auto"/>
              <w:right w:val="single" w:sz="4" w:space="0" w:color="auto"/>
            </w:tcBorders>
            <w:hideMark/>
          </w:tcPr>
          <w:p w14:paraId="0DE26FBB"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11- paragraph 4</w:t>
            </w:r>
          </w:p>
        </w:tc>
        <w:tc>
          <w:tcPr>
            <w:tcW w:w="7821" w:type="dxa"/>
            <w:gridSpan w:val="3"/>
            <w:tcBorders>
              <w:top w:val="nil"/>
              <w:left w:val="nil"/>
              <w:bottom w:val="single" w:sz="4" w:space="0" w:color="auto"/>
              <w:right w:val="single" w:sz="4" w:space="0" w:color="auto"/>
            </w:tcBorders>
            <w:hideMark/>
          </w:tcPr>
          <w:p w14:paraId="42E521B0"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It is also relevant that the data is more focused on secondary care with a relative paucity of community and primary care information. Analysis of referral variation would be interesting (at a practice and even GP level) and may result in a different emphasis to provision going forward. </w:t>
            </w:r>
          </w:p>
        </w:tc>
      </w:tr>
      <w:tr w:rsidR="00632576" w:rsidRPr="00632576" w14:paraId="589C3188" w14:textId="77777777" w:rsidTr="00EE0BB4">
        <w:trPr>
          <w:trHeight w:val="1147"/>
        </w:trPr>
        <w:tc>
          <w:tcPr>
            <w:tcW w:w="611" w:type="dxa"/>
            <w:tcBorders>
              <w:top w:val="nil"/>
              <w:left w:val="single" w:sz="4" w:space="0" w:color="auto"/>
              <w:bottom w:val="single" w:sz="4" w:space="0" w:color="auto"/>
              <w:right w:val="single" w:sz="4" w:space="0" w:color="auto"/>
            </w:tcBorders>
            <w:noWrap/>
            <w:hideMark/>
          </w:tcPr>
          <w:p w14:paraId="1B494944"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7</w:t>
            </w:r>
          </w:p>
        </w:tc>
        <w:tc>
          <w:tcPr>
            <w:tcW w:w="1460" w:type="dxa"/>
            <w:tcBorders>
              <w:top w:val="nil"/>
              <w:left w:val="nil"/>
              <w:bottom w:val="single" w:sz="4" w:space="0" w:color="auto"/>
              <w:right w:val="single" w:sz="4" w:space="0" w:color="auto"/>
            </w:tcBorders>
            <w:hideMark/>
          </w:tcPr>
          <w:p w14:paraId="658C7B4F"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13- paragraph 3</w:t>
            </w:r>
          </w:p>
        </w:tc>
        <w:tc>
          <w:tcPr>
            <w:tcW w:w="7821" w:type="dxa"/>
            <w:gridSpan w:val="3"/>
            <w:tcBorders>
              <w:top w:val="nil"/>
              <w:left w:val="nil"/>
              <w:bottom w:val="single" w:sz="4" w:space="0" w:color="auto"/>
              <w:right w:val="single" w:sz="4" w:space="0" w:color="auto"/>
            </w:tcBorders>
            <w:hideMark/>
          </w:tcPr>
          <w:p w14:paraId="59637C16"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As noted earlier, the overarching case for change focuses on improving quality by consolidating elective orthopaedic surgery and, whilst the case for change acknowledges that this cannot happen in isolation13 it does not currently address these wider pathways issues. Some stakeholders felt this to be a significant gap and the review team shares this view.</w:t>
            </w:r>
          </w:p>
        </w:tc>
      </w:tr>
      <w:tr w:rsidR="00632576" w:rsidRPr="00632576" w14:paraId="528532FC" w14:textId="77777777" w:rsidTr="00EE0BB4">
        <w:trPr>
          <w:trHeight w:val="611"/>
        </w:trPr>
        <w:tc>
          <w:tcPr>
            <w:tcW w:w="611" w:type="dxa"/>
            <w:tcBorders>
              <w:top w:val="nil"/>
              <w:left w:val="single" w:sz="4" w:space="0" w:color="auto"/>
              <w:bottom w:val="single" w:sz="4" w:space="0" w:color="auto"/>
              <w:right w:val="single" w:sz="4" w:space="0" w:color="auto"/>
            </w:tcBorders>
            <w:noWrap/>
            <w:hideMark/>
          </w:tcPr>
          <w:p w14:paraId="7B250A91"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8</w:t>
            </w:r>
          </w:p>
        </w:tc>
        <w:tc>
          <w:tcPr>
            <w:tcW w:w="1460" w:type="dxa"/>
            <w:tcBorders>
              <w:top w:val="nil"/>
              <w:left w:val="nil"/>
              <w:bottom w:val="single" w:sz="4" w:space="0" w:color="auto"/>
              <w:right w:val="single" w:sz="4" w:space="0" w:color="auto"/>
            </w:tcBorders>
            <w:hideMark/>
          </w:tcPr>
          <w:p w14:paraId="5713468C"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14 -whole page</w:t>
            </w:r>
          </w:p>
        </w:tc>
        <w:tc>
          <w:tcPr>
            <w:tcW w:w="7821" w:type="dxa"/>
            <w:gridSpan w:val="3"/>
            <w:tcBorders>
              <w:top w:val="nil"/>
              <w:left w:val="nil"/>
              <w:bottom w:val="single" w:sz="4" w:space="0" w:color="auto"/>
              <w:right w:val="single" w:sz="4" w:space="0" w:color="auto"/>
            </w:tcBorders>
            <w:hideMark/>
          </w:tcPr>
          <w:p w14:paraId="19865C07"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Differences and variability………..ongoing medical problems exist</w:t>
            </w:r>
          </w:p>
        </w:tc>
      </w:tr>
      <w:tr w:rsidR="00632576" w:rsidRPr="00632576" w14:paraId="77517F2B" w14:textId="77777777" w:rsidTr="00EE0BB4">
        <w:trPr>
          <w:trHeight w:val="962"/>
        </w:trPr>
        <w:tc>
          <w:tcPr>
            <w:tcW w:w="611" w:type="dxa"/>
            <w:tcBorders>
              <w:top w:val="nil"/>
              <w:left w:val="single" w:sz="4" w:space="0" w:color="auto"/>
              <w:bottom w:val="single" w:sz="4" w:space="0" w:color="auto"/>
              <w:right w:val="single" w:sz="4" w:space="0" w:color="auto"/>
            </w:tcBorders>
            <w:noWrap/>
            <w:hideMark/>
          </w:tcPr>
          <w:p w14:paraId="5B01E176"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9</w:t>
            </w:r>
          </w:p>
        </w:tc>
        <w:tc>
          <w:tcPr>
            <w:tcW w:w="1460" w:type="dxa"/>
            <w:tcBorders>
              <w:top w:val="nil"/>
              <w:left w:val="nil"/>
              <w:bottom w:val="single" w:sz="4" w:space="0" w:color="auto"/>
              <w:right w:val="single" w:sz="4" w:space="0" w:color="auto"/>
            </w:tcBorders>
            <w:hideMark/>
          </w:tcPr>
          <w:p w14:paraId="723345A1"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page15- third bullet point</w:t>
            </w:r>
          </w:p>
        </w:tc>
        <w:tc>
          <w:tcPr>
            <w:tcW w:w="7821" w:type="dxa"/>
            <w:gridSpan w:val="3"/>
            <w:tcBorders>
              <w:top w:val="nil"/>
              <w:left w:val="nil"/>
              <w:bottom w:val="single" w:sz="4" w:space="0" w:color="auto"/>
              <w:right w:val="single" w:sz="4" w:space="0" w:color="auto"/>
            </w:tcBorders>
            <w:hideMark/>
          </w:tcPr>
          <w:p w14:paraId="3403228E"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Changes impacting on primary care (and their feasibility) were not specified, for example any changes in volume of post-operative wound care or dressings that might arise from the fact that post discharge travel arrangements could make this more attractive. </w:t>
            </w:r>
          </w:p>
        </w:tc>
      </w:tr>
      <w:tr w:rsidR="00E24173" w:rsidRPr="00632576" w14:paraId="1A383D67" w14:textId="77777777" w:rsidTr="00EE0BB4">
        <w:trPr>
          <w:trHeight w:val="379"/>
        </w:trPr>
        <w:tc>
          <w:tcPr>
            <w:tcW w:w="611" w:type="dxa"/>
            <w:tcBorders>
              <w:top w:val="nil"/>
              <w:left w:val="single" w:sz="4" w:space="0" w:color="auto"/>
              <w:bottom w:val="single" w:sz="4" w:space="0" w:color="auto"/>
              <w:right w:val="single" w:sz="4" w:space="0" w:color="auto"/>
            </w:tcBorders>
            <w:noWrap/>
          </w:tcPr>
          <w:p w14:paraId="4A52A622" w14:textId="0B4D8E82" w:rsidR="00E24173" w:rsidRPr="00E24173" w:rsidRDefault="00E24173" w:rsidP="00E24173">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10</w:t>
            </w:r>
          </w:p>
        </w:tc>
        <w:tc>
          <w:tcPr>
            <w:tcW w:w="1460" w:type="dxa"/>
            <w:tcBorders>
              <w:top w:val="nil"/>
              <w:left w:val="nil"/>
              <w:bottom w:val="single" w:sz="4" w:space="0" w:color="auto"/>
              <w:right w:val="single" w:sz="4" w:space="0" w:color="auto"/>
            </w:tcBorders>
          </w:tcPr>
          <w:p w14:paraId="5FBC4BCE" w14:textId="28D99F02" w:rsidR="00E24173" w:rsidRPr="00E24173" w:rsidRDefault="00E24173" w:rsidP="00E24173">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15- paragraph 2</w:t>
            </w:r>
          </w:p>
        </w:tc>
        <w:tc>
          <w:tcPr>
            <w:tcW w:w="7821" w:type="dxa"/>
            <w:gridSpan w:val="3"/>
            <w:tcBorders>
              <w:top w:val="nil"/>
              <w:left w:val="nil"/>
              <w:bottom w:val="single" w:sz="4" w:space="0" w:color="auto"/>
              <w:right w:val="single" w:sz="4" w:space="0" w:color="auto"/>
            </w:tcBorders>
          </w:tcPr>
          <w:p w14:paraId="55B4F56D" w14:textId="31AC10D7" w:rsidR="00E24173" w:rsidRPr="00E24173" w:rsidRDefault="00E24173" w:rsidP="00E24173">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Other clinicians we met have had very little involvement in the work so far and whilst agreeing with the case for addressing current pressures, and the principles of consolidation, they felt there were other areas of the pathway (noted above) that would need to be addressed alongside any changes to inpatient care in order to achieve the full range of benefits envisaged</w:t>
            </w:r>
          </w:p>
        </w:tc>
      </w:tr>
      <w:tr w:rsidR="00632576" w:rsidRPr="00632576" w14:paraId="0045C064" w14:textId="77777777" w:rsidTr="00EE0BB4">
        <w:trPr>
          <w:trHeight w:val="701"/>
        </w:trPr>
        <w:tc>
          <w:tcPr>
            <w:tcW w:w="611" w:type="dxa"/>
            <w:tcBorders>
              <w:top w:val="nil"/>
              <w:left w:val="single" w:sz="4" w:space="0" w:color="auto"/>
              <w:bottom w:val="single" w:sz="4" w:space="0" w:color="auto"/>
              <w:right w:val="single" w:sz="4" w:space="0" w:color="auto"/>
            </w:tcBorders>
            <w:noWrap/>
            <w:hideMark/>
          </w:tcPr>
          <w:p w14:paraId="5F8415FA"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11</w:t>
            </w:r>
          </w:p>
        </w:tc>
        <w:tc>
          <w:tcPr>
            <w:tcW w:w="1460" w:type="dxa"/>
            <w:tcBorders>
              <w:top w:val="nil"/>
              <w:left w:val="nil"/>
              <w:bottom w:val="single" w:sz="4" w:space="0" w:color="auto"/>
              <w:right w:val="single" w:sz="4" w:space="0" w:color="auto"/>
            </w:tcBorders>
            <w:hideMark/>
          </w:tcPr>
          <w:p w14:paraId="694C018B"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15- paragraph 3</w:t>
            </w:r>
          </w:p>
        </w:tc>
        <w:tc>
          <w:tcPr>
            <w:tcW w:w="7821" w:type="dxa"/>
            <w:gridSpan w:val="3"/>
            <w:tcBorders>
              <w:top w:val="nil"/>
              <w:left w:val="nil"/>
              <w:bottom w:val="single" w:sz="4" w:space="0" w:color="auto"/>
              <w:right w:val="single" w:sz="4" w:space="0" w:color="auto"/>
            </w:tcBorders>
            <w:hideMark/>
          </w:tcPr>
          <w:p w14:paraId="23E416A7"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Particular concerns related to the lack of reference to local services in the community including links to social care and primary care. </w:t>
            </w:r>
          </w:p>
        </w:tc>
      </w:tr>
      <w:tr w:rsidR="00632576" w:rsidRPr="00632576" w14:paraId="50BA41B2" w14:textId="77777777" w:rsidTr="00EE0BB4">
        <w:trPr>
          <w:trHeight w:val="2519"/>
        </w:trPr>
        <w:tc>
          <w:tcPr>
            <w:tcW w:w="611" w:type="dxa"/>
            <w:tcBorders>
              <w:top w:val="nil"/>
              <w:left w:val="single" w:sz="4" w:space="0" w:color="auto"/>
              <w:bottom w:val="single" w:sz="4" w:space="0" w:color="auto"/>
              <w:right w:val="single" w:sz="4" w:space="0" w:color="auto"/>
            </w:tcBorders>
            <w:noWrap/>
            <w:hideMark/>
          </w:tcPr>
          <w:p w14:paraId="0EF266E4"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lastRenderedPageBreak/>
              <w:t>12</w:t>
            </w:r>
          </w:p>
        </w:tc>
        <w:tc>
          <w:tcPr>
            <w:tcW w:w="1460" w:type="dxa"/>
            <w:tcBorders>
              <w:top w:val="nil"/>
              <w:left w:val="nil"/>
              <w:bottom w:val="single" w:sz="4" w:space="0" w:color="auto"/>
              <w:right w:val="single" w:sz="4" w:space="0" w:color="auto"/>
            </w:tcBorders>
            <w:hideMark/>
          </w:tcPr>
          <w:p w14:paraId="0461F2E7"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17- paragraph 6</w:t>
            </w:r>
          </w:p>
        </w:tc>
        <w:tc>
          <w:tcPr>
            <w:tcW w:w="7821" w:type="dxa"/>
            <w:gridSpan w:val="3"/>
            <w:tcBorders>
              <w:top w:val="nil"/>
              <w:left w:val="nil"/>
              <w:bottom w:val="single" w:sz="4" w:space="0" w:color="auto"/>
              <w:right w:val="single" w:sz="4" w:space="0" w:color="auto"/>
            </w:tcBorders>
            <w:hideMark/>
          </w:tcPr>
          <w:p w14:paraId="3CB040FF"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Although there clearly are challenges within the pathway in addition to those identified in the peri-operative stage, the case for change has not yet considered them. Tackling the current variation in approaches, protocols and processes for elective orthopaedic care, particularly within community services across south east London, is a key area. The case for change does acknowledge this16, although it is not clear how it will be taken forward. Failure to do this risks limiting benefits realised from improvements to the inpatient part of the pathway, or creating greater inequality in access and provision of care. Increasing standardisation will need a collaborative approach and should seek to maximise benefit from the many examples of good practice that already exist.  </w:t>
            </w:r>
          </w:p>
        </w:tc>
      </w:tr>
      <w:tr w:rsidR="00632576" w:rsidRPr="00632576" w14:paraId="00763AD2" w14:textId="77777777" w:rsidTr="00EE0BB4">
        <w:trPr>
          <w:trHeight w:val="1034"/>
        </w:trPr>
        <w:tc>
          <w:tcPr>
            <w:tcW w:w="611" w:type="dxa"/>
            <w:tcBorders>
              <w:top w:val="nil"/>
              <w:left w:val="single" w:sz="4" w:space="0" w:color="auto"/>
              <w:bottom w:val="single" w:sz="4" w:space="0" w:color="auto"/>
              <w:right w:val="single" w:sz="4" w:space="0" w:color="auto"/>
            </w:tcBorders>
            <w:noWrap/>
            <w:hideMark/>
          </w:tcPr>
          <w:p w14:paraId="14772B86"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13</w:t>
            </w:r>
          </w:p>
        </w:tc>
        <w:tc>
          <w:tcPr>
            <w:tcW w:w="1460" w:type="dxa"/>
            <w:tcBorders>
              <w:top w:val="nil"/>
              <w:left w:val="nil"/>
              <w:bottom w:val="single" w:sz="4" w:space="0" w:color="auto"/>
              <w:right w:val="single" w:sz="4" w:space="0" w:color="auto"/>
            </w:tcBorders>
            <w:hideMark/>
          </w:tcPr>
          <w:p w14:paraId="3ACD6FB3"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page18- paragraph 3</w:t>
            </w:r>
          </w:p>
        </w:tc>
        <w:tc>
          <w:tcPr>
            <w:tcW w:w="7821" w:type="dxa"/>
            <w:gridSpan w:val="3"/>
            <w:tcBorders>
              <w:top w:val="nil"/>
              <w:left w:val="nil"/>
              <w:bottom w:val="single" w:sz="4" w:space="0" w:color="auto"/>
              <w:right w:val="single" w:sz="4" w:space="0" w:color="auto"/>
            </w:tcBorders>
            <w:hideMark/>
          </w:tcPr>
          <w:p w14:paraId="7642EC75"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As with the case for change, the model does not currently cover the whole pathway of care. The majority of stakeholders felt it was essential that it does in order to address current challenges in community provision noted earlier</w:t>
            </w:r>
          </w:p>
        </w:tc>
      </w:tr>
      <w:tr w:rsidR="00632576" w:rsidRPr="00632576" w14:paraId="19BC4954" w14:textId="77777777" w:rsidTr="00EE0BB4">
        <w:trPr>
          <w:trHeight w:val="1709"/>
        </w:trPr>
        <w:tc>
          <w:tcPr>
            <w:tcW w:w="611" w:type="dxa"/>
            <w:tcBorders>
              <w:top w:val="nil"/>
              <w:left w:val="single" w:sz="4" w:space="0" w:color="auto"/>
              <w:bottom w:val="single" w:sz="4" w:space="0" w:color="auto"/>
              <w:right w:val="single" w:sz="4" w:space="0" w:color="auto"/>
            </w:tcBorders>
            <w:noWrap/>
            <w:hideMark/>
          </w:tcPr>
          <w:p w14:paraId="52BB3692"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14</w:t>
            </w:r>
          </w:p>
        </w:tc>
        <w:tc>
          <w:tcPr>
            <w:tcW w:w="1460" w:type="dxa"/>
            <w:tcBorders>
              <w:top w:val="nil"/>
              <w:left w:val="nil"/>
              <w:bottom w:val="single" w:sz="4" w:space="0" w:color="auto"/>
              <w:right w:val="single" w:sz="4" w:space="0" w:color="auto"/>
            </w:tcBorders>
            <w:hideMark/>
          </w:tcPr>
          <w:p w14:paraId="7329664A"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page18 bullet points 7 and 8</w:t>
            </w:r>
          </w:p>
        </w:tc>
        <w:tc>
          <w:tcPr>
            <w:tcW w:w="7821" w:type="dxa"/>
            <w:gridSpan w:val="3"/>
            <w:tcBorders>
              <w:top w:val="nil"/>
              <w:left w:val="nil"/>
              <w:bottom w:val="single" w:sz="4" w:space="0" w:color="auto"/>
              <w:right w:val="single" w:sz="4" w:space="0" w:color="auto"/>
            </w:tcBorders>
            <w:hideMark/>
          </w:tcPr>
          <w:p w14:paraId="164615BA"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A lack of standardisation would be likely to create inefficiencies and inequalities, as patients admitted to the same centre for the same procedure could be following different protocols and/or have different levels and types of community support. This would impede the “pull” approach; · If constraints elsewhere in the pathway are not addressed, improvements in the effectiveness and efficiency of inpatient care (increasing the flow of patients through proposed centres and reducing length of stay) may not be achieved. </w:t>
            </w:r>
          </w:p>
        </w:tc>
      </w:tr>
      <w:tr w:rsidR="00632576" w:rsidRPr="00632576" w14:paraId="5DDA8D4A" w14:textId="77777777" w:rsidTr="00EE0BB4">
        <w:trPr>
          <w:trHeight w:val="1565"/>
        </w:trPr>
        <w:tc>
          <w:tcPr>
            <w:tcW w:w="611" w:type="dxa"/>
            <w:tcBorders>
              <w:top w:val="nil"/>
              <w:left w:val="single" w:sz="4" w:space="0" w:color="auto"/>
              <w:bottom w:val="single" w:sz="4" w:space="0" w:color="auto"/>
              <w:right w:val="single" w:sz="4" w:space="0" w:color="auto"/>
            </w:tcBorders>
            <w:noWrap/>
            <w:hideMark/>
          </w:tcPr>
          <w:p w14:paraId="6755DD4D"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15</w:t>
            </w:r>
          </w:p>
        </w:tc>
        <w:tc>
          <w:tcPr>
            <w:tcW w:w="1460" w:type="dxa"/>
            <w:tcBorders>
              <w:top w:val="nil"/>
              <w:left w:val="nil"/>
              <w:bottom w:val="single" w:sz="4" w:space="0" w:color="auto"/>
              <w:right w:val="single" w:sz="4" w:space="0" w:color="auto"/>
            </w:tcBorders>
            <w:hideMark/>
          </w:tcPr>
          <w:p w14:paraId="6417BF3E"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21- paragraph 22</w:t>
            </w:r>
          </w:p>
        </w:tc>
        <w:tc>
          <w:tcPr>
            <w:tcW w:w="7821" w:type="dxa"/>
            <w:gridSpan w:val="3"/>
            <w:tcBorders>
              <w:top w:val="nil"/>
              <w:left w:val="nil"/>
              <w:bottom w:val="single" w:sz="4" w:space="0" w:color="auto"/>
              <w:right w:val="single" w:sz="4" w:space="0" w:color="auto"/>
            </w:tcBorders>
            <w:hideMark/>
          </w:tcPr>
          <w:p w14:paraId="7E10996B"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Achieving greater consistency in community services across the six CCGs and boroughs seems critical to such a model working effectively and is likely to be challenging, however limiting these to this specific patient group may prove helpful in the long-term development of these issues.  Developing the model further to encompass the whole pathway of care would help to address this, including the model of rehabilitation. </w:t>
            </w:r>
          </w:p>
        </w:tc>
      </w:tr>
      <w:tr w:rsidR="00632576" w:rsidRPr="00632576" w14:paraId="7FD8DEC1" w14:textId="77777777" w:rsidTr="00EE0BB4">
        <w:trPr>
          <w:trHeight w:val="1079"/>
        </w:trPr>
        <w:tc>
          <w:tcPr>
            <w:tcW w:w="611" w:type="dxa"/>
            <w:tcBorders>
              <w:top w:val="nil"/>
              <w:left w:val="single" w:sz="4" w:space="0" w:color="auto"/>
              <w:bottom w:val="single" w:sz="4" w:space="0" w:color="auto"/>
              <w:right w:val="single" w:sz="4" w:space="0" w:color="auto"/>
            </w:tcBorders>
            <w:noWrap/>
            <w:hideMark/>
          </w:tcPr>
          <w:p w14:paraId="246B2D9F"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16</w:t>
            </w:r>
          </w:p>
        </w:tc>
        <w:tc>
          <w:tcPr>
            <w:tcW w:w="1460" w:type="dxa"/>
            <w:tcBorders>
              <w:top w:val="nil"/>
              <w:left w:val="nil"/>
              <w:bottom w:val="single" w:sz="4" w:space="0" w:color="auto"/>
              <w:right w:val="single" w:sz="4" w:space="0" w:color="auto"/>
            </w:tcBorders>
            <w:hideMark/>
          </w:tcPr>
          <w:p w14:paraId="3EC1E928"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page22- bullet points 1 and 2</w:t>
            </w:r>
          </w:p>
        </w:tc>
        <w:tc>
          <w:tcPr>
            <w:tcW w:w="7821" w:type="dxa"/>
            <w:gridSpan w:val="3"/>
            <w:tcBorders>
              <w:top w:val="nil"/>
              <w:left w:val="nil"/>
              <w:bottom w:val="single" w:sz="4" w:space="0" w:color="auto"/>
              <w:right w:val="single" w:sz="4" w:space="0" w:color="auto"/>
            </w:tcBorders>
            <w:hideMark/>
          </w:tcPr>
          <w:p w14:paraId="301A6672"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Improvements to the inpatient part of the pathway creates new pressures and challenges elsewhere in the pathway, including the risk that inequalities could increase · The benefits envisaged are not achieved because the wider pathway changes needed to support them do not take place </w:t>
            </w:r>
          </w:p>
        </w:tc>
      </w:tr>
      <w:tr w:rsidR="00632576" w:rsidRPr="00632576" w14:paraId="13903A7A" w14:textId="77777777" w:rsidTr="00EE0BB4">
        <w:trPr>
          <w:trHeight w:val="1110"/>
        </w:trPr>
        <w:tc>
          <w:tcPr>
            <w:tcW w:w="611" w:type="dxa"/>
            <w:tcBorders>
              <w:top w:val="nil"/>
              <w:left w:val="single" w:sz="4" w:space="0" w:color="auto"/>
              <w:bottom w:val="single" w:sz="4" w:space="0" w:color="auto"/>
              <w:right w:val="single" w:sz="4" w:space="0" w:color="auto"/>
            </w:tcBorders>
            <w:noWrap/>
            <w:hideMark/>
          </w:tcPr>
          <w:p w14:paraId="3DE68CEC"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17</w:t>
            </w:r>
          </w:p>
        </w:tc>
        <w:tc>
          <w:tcPr>
            <w:tcW w:w="1460" w:type="dxa"/>
            <w:tcBorders>
              <w:top w:val="nil"/>
              <w:left w:val="nil"/>
              <w:bottom w:val="single" w:sz="4" w:space="0" w:color="auto"/>
              <w:right w:val="single" w:sz="4" w:space="0" w:color="auto"/>
            </w:tcBorders>
            <w:hideMark/>
          </w:tcPr>
          <w:p w14:paraId="50B9087C"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page22- paragraph 2</w:t>
            </w:r>
          </w:p>
        </w:tc>
        <w:tc>
          <w:tcPr>
            <w:tcW w:w="7821" w:type="dxa"/>
            <w:gridSpan w:val="3"/>
            <w:tcBorders>
              <w:top w:val="nil"/>
              <w:left w:val="nil"/>
              <w:bottom w:val="single" w:sz="4" w:space="0" w:color="auto"/>
              <w:right w:val="single" w:sz="4" w:space="0" w:color="auto"/>
            </w:tcBorders>
            <w:hideMark/>
          </w:tcPr>
          <w:p w14:paraId="65875336"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Particular issues include the need for greater standardisation; difficulties in repatriating patients to local hospitals and discharge into community services; provision of timely, pro-active rehabilitation, including specialist rehabilitation in the community and ensuring effective integration with primary care and social care. </w:t>
            </w:r>
          </w:p>
        </w:tc>
      </w:tr>
      <w:tr w:rsidR="00632576" w:rsidRPr="00632576" w14:paraId="152D4ABF" w14:textId="77777777" w:rsidTr="00EE0BB4">
        <w:trPr>
          <w:trHeight w:val="1113"/>
        </w:trPr>
        <w:tc>
          <w:tcPr>
            <w:tcW w:w="611" w:type="dxa"/>
            <w:tcBorders>
              <w:top w:val="nil"/>
              <w:left w:val="single" w:sz="4" w:space="0" w:color="auto"/>
              <w:bottom w:val="single" w:sz="4" w:space="0" w:color="auto"/>
              <w:right w:val="single" w:sz="4" w:space="0" w:color="auto"/>
            </w:tcBorders>
            <w:noWrap/>
            <w:hideMark/>
          </w:tcPr>
          <w:p w14:paraId="1F201777" w14:textId="77777777" w:rsidR="00632576" w:rsidRPr="00E24173" w:rsidRDefault="00632576" w:rsidP="00F33F0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18</w:t>
            </w:r>
          </w:p>
        </w:tc>
        <w:tc>
          <w:tcPr>
            <w:tcW w:w="1460" w:type="dxa"/>
            <w:tcBorders>
              <w:top w:val="nil"/>
              <w:left w:val="nil"/>
              <w:bottom w:val="single" w:sz="4" w:space="0" w:color="auto"/>
              <w:right w:val="single" w:sz="4" w:space="0" w:color="auto"/>
            </w:tcBorders>
            <w:hideMark/>
          </w:tcPr>
          <w:p w14:paraId="2D30EC1A"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28- paragraph 5</w:t>
            </w:r>
          </w:p>
        </w:tc>
        <w:tc>
          <w:tcPr>
            <w:tcW w:w="7821" w:type="dxa"/>
            <w:gridSpan w:val="3"/>
            <w:tcBorders>
              <w:top w:val="nil"/>
              <w:left w:val="nil"/>
              <w:bottom w:val="single" w:sz="4" w:space="0" w:color="auto"/>
              <w:right w:val="single" w:sz="4" w:space="0" w:color="auto"/>
            </w:tcBorders>
            <w:hideMark/>
          </w:tcPr>
          <w:p w14:paraId="48DE59F1" w14:textId="77777777" w:rsidR="00632576" w:rsidRPr="00E24173" w:rsidRDefault="00632576" w:rsidP="00F33F0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The proposed model of care for elective orthopaedic inpatient services would have implications for other areas of orthopaedic care and for other services with which orthopaedics has an interdependence or an interface. Some of these implications have the potential to increase risk</w:t>
            </w:r>
          </w:p>
        </w:tc>
      </w:tr>
      <w:tr w:rsidR="00EE0BB4" w:rsidRPr="00632576" w14:paraId="06771BE5" w14:textId="77777777" w:rsidTr="00EE0BB4">
        <w:trPr>
          <w:trHeight w:val="291"/>
        </w:trPr>
        <w:tc>
          <w:tcPr>
            <w:tcW w:w="611" w:type="dxa"/>
            <w:tcBorders>
              <w:top w:val="nil"/>
              <w:left w:val="single" w:sz="4" w:space="0" w:color="auto"/>
              <w:bottom w:val="single" w:sz="4" w:space="0" w:color="auto"/>
              <w:right w:val="single" w:sz="4" w:space="0" w:color="auto"/>
            </w:tcBorders>
            <w:noWrap/>
          </w:tcPr>
          <w:p w14:paraId="796FED2D" w14:textId="3AD0916E"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19</w:t>
            </w:r>
          </w:p>
        </w:tc>
        <w:tc>
          <w:tcPr>
            <w:tcW w:w="1460" w:type="dxa"/>
            <w:tcBorders>
              <w:top w:val="nil"/>
              <w:left w:val="nil"/>
              <w:bottom w:val="single" w:sz="4" w:space="0" w:color="auto"/>
              <w:right w:val="single" w:sz="4" w:space="0" w:color="auto"/>
            </w:tcBorders>
          </w:tcPr>
          <w:p w14:paraId="55EAD740" w14:textId="7FF742FD"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29- paragraph 6</w:t>
            </w:r>
          </w:p>
        </w:tc>
        <w:tc>
          <w:tcPr>
            <w:tcW w:w="7821" w:type="dxa"/>
            <w:gridSpan w:val="3"/>
            <w:tcBorders>
              <w:top w:val="nil"/>
              <w:left w:val="nil"/>
              <w:bottom w:val="single" w:sz="4" w:space="0" w:color="auto"/>
              <w:right w:val="single" w:sz="4" w:space="0" w:color="auto"/>
            </w:tcBorders>
          </w:tcPr>
          <w:p w14:paraId="2D508E7D" w14:textId="0197D75B"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However, we reiterate again the importance of considering the whole elective care pathway; the peri-operative stage of the pathway cannot be considered in isolation. For example, the model of care does have the potential to reduce length of stay for an elective admission, however the quality and effectiveness of pre and post-operative care are as important in achieving the best overall experience and outcome for patients. The full benefits that the case for change is seeking may not be achieved without taking this approach.   </w:t>
            </w:r>
          </w:p>
        </w:tc>
      </w:tr>
      <w:tr w:rsidR="00EE0BB4" w:rsidRPr="00632576" w14:paraId="29FE5DEB" w14:textId="77777777" w:rsidTr="00EE0BB4">
        <w:trPr>
          <w:trHeight w:val="1619"/>
        </w:trPr>
        <w:tc>
          <w:tcPr>
            <w:tcW w:w="611" w:type="dxa"/>
            <w:tcBorders>
              <w:top w:val="nil"/>
              <w:left w:val="single" w:sz="4" w:space="0" w:color="auto"/>
              <w:bottom w:val="single" w:sz="4" w:space="0" w:color="auto"/>
              <w:right w:val="single" w:sz="4" w:space="0" w:color="auto"/>
            </w:tcBorders>
            <w:noWrap/>
            <w:hideMark/>
          </w:tcPr>
          <w:p w14:paraId="53935DA4"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20</w:t>
            </w:r>
          </w:p>
        </w:tc>
        <w:tc>
          <w:tcPr>
            <w:tcW w:w="1460" w:type="dxa"/>
            <w:tcBorders>
              <w:top w:val="nil"/>
              <w:left w:val="nil"/>
              <w:bottom w:val="single" w:sz="4" w:space="0" w:color="auto"/>
              <w:right w:val="single" w:sz="4" w:space="0" w:color="auto"/>
            </w:tcBorders>
            <w:hideMark/>
          </w:tcPr>
          <w:p w14:paraId="577C461D"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30- paragraph 5</w:t>
            </w:r>
          </w:p>
        </w:tc>
        <w:tc>
          <w:tcPr>
            <w:tcW w:w="7821" w:type="dxa"/>
            <w:gridSpan w:val="3"/>
            <w:tcBorders>
              <w:top w:val="nil"/>
              <w:left w:val="nil"/>
              <w:bottom w:val="single" w:sz="4" w:space="0" w:color="auto"/>
              <w:right w:val="single" w:sz="4" w:space="0" w:color="auto"/>
            </w:tcBorders>
            <w:hideMark/>
          </w:tcPr>
          <w:p w14:paraId="559AAD7C"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Work to deliver some of the improvement opportunities identified in GIRFT are not necessarily dependent on the establishment of an EOC and could begin now. For example, networking across current services to begin introducing greater standardisation across the pathway. Making progress in advance, especially in achieving greater consistency within community services and strengthening education programmes for GPs, could facilitate transition to the proposed model of care if established and deliver earlier gains.   </w:t>
            </w:r>
          </w:p>
        </w:tc>
      </w:tr>
      <w:tr w:rsidR="00EE0BB4" w:rsidRPr="00632576" w14:paraId="0A70AA83" w14:textId="77777777" w:rsidTr="00EE0BB4">
        <w:trPr>
          <w:trHeight w:val="836"/>
        </w:trPr>
        <w:tc>
          <w:tcPr>
            <w:tcW w:w="611" w:type="dxa"/>
            <w:tcBorders>
              <w:top w:val="nil"/>
              <w:left w:val="single" w:sz="4" w:space="0" w:color="auto"/>
              <w:bottom w:val="single" w:sz="4" w:space="0" w:color="auto"/>
              <w:right w:val="single" w:sz="4" w:space="0" w:color="auto"/>
            </w:tcBorders>
            <w:noWrap/>
            <w:hideMark/>
          </w:tcPr>
          <w:p w14:paraId="1E65BB1E"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lastRenderedPageBreak/>
              <w:t>21</w:t>
            </w:r>
          </w:p>
        </w:tc>
        <w:tc>
          <w:tcPr>
            <w:tcW w:w="1460" w:type="dxa"/>
            <w:tcBorders>
              <w:top w:val="nil"/>
              <w:left w:val="nil"/>
              <w:bottom w:val="single" w:sz="4" w:space="0" w:color="auto"/>
              <w:right w:val="single" w:sz="4" w:space="0" w:color="auto"/>
            </w:tcBorders>
            <w:hideMark/>
          </w:tcPr>
          <w:p w14:paraId="3FC830F6"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31- bullet point 1</w:t>
            </w:r>
          </w:p>
        </w:tc>
        <w:tc>
          <w:tcPr>
            <w:tcW w:w="7821" w:type="dxa"/>
            <w:gridSpan w:val="3"/>
            <w:tcBorders>
              <w:top w:val="nil"/>
              <w:left w:val="nil"/>
              <w:bottom w:val="single" w:sz="4" w:space="0" w:color="auto"/>
              <w:right w:val="single" w:sz="4" w:space="0" w:color="auto"/>
            </w:tcBorders>
            <w:hideMark/>
          </w:tcPr>
          <w:p w14:paraId="7E0B16A5"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Addressing current differences in processes, approaches and services available within community services is a key area. If not tackled, this could contribute to inequalities.</w:t>
            </w:r>
          </w:p>
        </w:tc>
      </w:tr>
      <w:tr w:rsidR="00EE0BB4" w:rsidRPr="00632576" w14:paraId="5C84BB06" w14:textId="77777777" w:rsidTr="00EE0BB4">
        <w:trPr>
          <w:trHeight w:val="932"/>
        </w:trPr>
        <w:tc>
          <w:tcPr>
            <w:tcW w:w="611" w:type="dxa"/>
            <w:tcBorders>
              <w:top w:val="nil"/>
              <w:left w:val="single" w:sz="4" w:space="0" w:color="auto"/>
              <w:bottom w:val="single" w:sz="4" w:space="0" w:color="auto"/>
              <w:right w:val="single" w:sz="4" w:space="0" w:color="auto"/>
            </w:tcBorders>
            <w:noWrap/>
            <w:hideMark/>
          </w:tcPr>
          <w:p w14:paraId="1F4A0CBA"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22</w:t>
            </w:r>
          </w:p>
        </w:tc>
        <w:tc>
          <w:tcPr>
            <w:tcW w:w="1460" w:type="dxa"/>
            <w:tcBorders>
              <w:top w:val="nil"/>
              <w:left w:val="nil"/>
              <w:bottom w:val="single" w:sz="4" w:space="0" w:color="auto"/>
              <w:right w:val="single" w:sz="4" w:space="0" w:color="auto"/>
            </w:tcBorders>
            <w:hideMark/>
          </w:tcPr>
          <w:p w14:paraId="76D70AB1"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31- bullet point 5</w:t>
            </w:r>
          </w:p>
        </w:tc>
        <w:tc>
          <w:tcPr>
            <w:tcW w:w="7821" w:type="dxa"/>
            <w:gridSpan w:val="3"/>
            <w:tcBorders>
              <w:top w:val="nil"/>
              <w:left w:val="nil"/>
              <w:bottom w:val="single" w:sz="4" w:space="0" w:color="auto"/>
              <w:right w:val="single" w:sz="4" w:space="0" w:color="auto"/>
            </w:tcBorders>
            <w:hideMark/>
          </w:tcPr>
          <w:p w14:paraId="32C22150"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A sector wide opportunity for a collaborative approach to improvement and education should be jointly developed integrating both primary and secondary care. This is essential, as demand management is mostly within the gift of primary care. </w:t>
            </w:r>
          </w:p>
        </w:tc>
      </w:tr>
      <w:tr w:rsidR="00EE0BB4" w:rsidRPr="00632576" w14:paraId="19D2D0A8" w14:textId="77777777" w:rsidTr="00EE0BB4">
        <w:trPr>
          <w:trHeight w:val="905"/>
        </w:trPr>
        <w:tc>
          <w:tcPr>
            <w:tcW w:w="611" w:type="dxa"/>
            <w:tcBorders>
              <w:top w:val="nil"/>
              <w:left w:val="single" w:sz="4" w:space="0" w:color="auto"/>
              <w:bottom w:val="single" w:sz="4" w:space="0" w:color="auto"/>
              <w:right w:val="single" w:sz="4" w:space="0" w:color="auto"/>
            </w:tcBorders>
            <w:noWrap/>
            <w:hideMark/>
          </w:tcPr>
          <w:p w14:paraId="6B07C186"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23</w:t>
            </w:r>
          </w:p>
        </w:tc>
        <w:tc>
          <w:tcPr>
            <w:tcW w:w="1460" w:type="dxa"/>
            <w:tcBorders>
              <w:top w:val="nil"/>
              <w:left w:val="nil"/>
              <w:bottom w:val="single" w:sz="4" w:space="0" w:color="auto"/>
              <w:right w:val="single" w:sz="4" w:space="0" w:color="auto"/>
            </w:tcBorders>
            <w:hideMark/>
          </w:tcPr>
          <w:p w14:paraId="2398248C"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32- bullet point 2</w:t>
            </w:r>
          </w:p>
        </w:tc>
        <w:tc>
          <w:tcPr>
            <w:tcW w:w="7821" w:type="dxa"/>
            <w:gridSpan w:val="3"/>
            <w:tcBorders>
              <w:top w:val="nil"/>
              <w:left w:val="nil"/>
              <w:bottom w:val="single" w:sz="4" w:space="0" w:color="auto"/>
              <w:right w:val="single" w:sz="4" w:space="0" w:color="auto"/>
            </w:tcBorders>
            <w:hideMark/>
          </w:tcPr>
          <w:p w14:paraId="1EBED3DF"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Outcomes could be improved by increasing standardisation/reducing variation; introducing greater consistency in processes and approaches based on agreement about best practice and by addressing ALL aspects of the pathway including pre and post-operative care </w:t>
            </w:r>
          </w:p>
        </w:tc>
      </w:tr>
      <w:tr w:rsidR="00EE0BB4" w:rsidRPr="00632576" w14:paraId="049A2EBC" w14:textId="77777777" w:rsidTr="00EE0BB4">
        <w:trPr>
          <w:trHeight w:val="1331"/>
        </w:trPr>
        <w:tc>
          <w:tcPr>
            <w:tcW w:w="611" w:type="dxa"/>
            <w:tcBorders>
              <w:top w:val="nil"/>
              <w:left w:val="single" w:sz="4" w:space="0" w:color="auto"/>
              <w:bottom w:val="single" w:sz="4" w:space="0" w:color="auto"/>
              <w:right w:val="single" w:sz="4" w:space="0" w:color="auto"/>
            </w:tcBorders>
            <w:noWrap/>
            <w:hideMark/>
          </w:tcPr>
          <w:p w14:paraId="479B6AD0"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24</w:t>
            </w:r>
          </w:p>
        </w:tc>
        <w:tc>
          <w:tcPr>
            <w:tcW w:w="1460" w:type="dxa"/>
            <w:tcBorders>
              <w:top w:val="nil"/>
              <w:left w:val="nil"/>
              <w:bottom w:val="single" w:sz="4" w:space="0" w:color="auto"/>
              <w:right w:val="single" w:sz="4" w:space="0" w:color="auto"/>
            </w:tcBorders>
            <w:hideMark/>
          </w:tcPr>
          <w:p w14:paraId="305D86BA"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34 -point 9</w:t>
            </w:r>
          </w:p>
        </w:tc>
        <w:tc>
          <w:tcPr>
            <w:tcW w:w="7821" w:type="dxa"/>
            <w:gridSpan w:val="3"/>
            <w:tcBorders>
              <w:top w:val="nil"/>
              <w:left w:val="nil"/>
              <w:bottom w:val="single" w:sz="4" w:space="0" w:color="auto"/>
              <w:right w:val="single" w:sz="4" w:space="0" w:color="auto"/>
            </w:tcBorders>
            <w:hideMark/>
          </w:tcPr>
          <w:p w14:paraId="0F066D42"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The case for change should now be extended to encompass the pre-referral, preoperative and post-operative phases so that it covers the whole end to end pathway from home to home. Some of the benefits which the current case for change aims to deliver will not be achieved without doing this. It would also ensure that proposals for the model of care take account of all key issues. There would need to be collective ownership of this approach.   </w:t>
            </w:r>
          </w:p>
        </w:tc>
      </w:tr>
      <w:tr w:rsidR="00EE0BB4" w:rsidRPr="00632576" w14:paraId="7BC12FE9" w14:textId="77777777" w:rsidTr="00EE0BB4">
        <w:trPr>
          <w:trHeight w:val="728"/>
        </w:trPr>
        <w:tc>
          <w:tcPr>
            <w:tcW w:w="611" w:type="dxa"/>
            <w:tcBorders>
              <w:top w:val="nil"/>
              <w:left w:val="single" w:sz="4" w:space="0" w:color="auto"/>
              <w:bottom w:val="single" w:sz="4" w:space="0" w:color="auto"/>
              <w:right w:val="single" w:sz="4" w:space="0" w:color="auto"/>
            </w:tcBorders>
            <w:noWrap/>
            <w:hideMark/>
          </w:tcPr>
          <w:p w14:paraId="29FF86CA"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25</w:t>
            </w:r>
          </w:p>
        </w:tc>
        <w:tc>
          <w:tcPr>
            <w:tcW w:w="1460" w:type="dxa"/>
            <w:tcBorders>
              <w:top w:val="nil"/>
              <w:left w:val="nil"/>
              <w:bottom w:val="single" w:sz="4" w:space="0" w:color="auto"/>
              <w:right w:val="single" w:sz="4" w:space="0" w:color="auto"/>
            </w:tcBorders>
            <w:hideMark/>
          </w:tcPr>
          <w:p w14:paraId="4AE2B877"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36 - 18 a</w:t>
            </w:r>
          </w:p>
        </w:tc>
        <w:tc>
          <w:tcPr>
            <w:tcW w:w="7821" w:type="dxa"/>
            <w:gridSpan w:val="3"/>
            <w:tcBorders>
              <w:top w:val="nil"/>
              <w:left w:val="nil"/>
              <w:bottom w:val="single" w:sz="4" w:space="0" w:color="auto"/>
              <w:right w:val="single" w:sz="4" w:space="0" w:color="auto"/>
            </w:tcBorders>
            <w:hideMark/>
          </w:tcPr>
          <w:p w14:paraId="76CB9933"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a. The need to define a proposed model of care for the end to end pathway, including consideration of the implications for primary care and general practice; </w:t>
            </w:r>
          </w:p>
        </w:tc>
      </w:tr>
      <w:tr w:rsidR="00EE0BB4" w:rsidRPr="00632576" w14:paraId="0E26E212" w14:textId="77777777" w:rsidTr="00EE0BB4">
        <w:trPr>
          <w:trHeight w:val="1385"/>
        </w:trPr>
        <w:tc>
          <w:tcPr>
            <w:tcW w:w="611" w:type="dxa"/>
            <w:tcBorders>
              <w:top w:val="nil"/>
              <w:left w:val="single" w:sz="4" w:space="0" w:color="auto"/>
              <w:bottom w:val="single" w:sz="4" w:space="0" w:color="auto"/>
              <w:right w:val="single" w:sz="4" w:space="0" w:color="auto"/>
            </w:tcBorders>
            <w:noWrap/>
            <w:hideMark/>
          </w:tcPr>
          <w:p w14:paraId="3D57FD8C"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26</w:t>
            </w:r>
          </w:p>
        </w:tc>
        <w:tc>
          <w:tcPr>
            <w:tcW w:w="1460" w:type="dxa"/>
            <w:tcBorders>
              <w:top w:val="nil"/>
              <w:left w:val="nil"/>
              <w:bottom w:val="single" w:sz="4" w:space="0" w:color="auto"/>
              <w:right w:val="single" w:sz="4" w:space="0" w:color="auto"/>
            </w:tcBorders>
            <w:hideMark/>
          </w:tcPr>
          <w:p w14:paraId="73A6C018"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36 18d</w:t>
            </w:r>
          </w:p>
        </w:tc>
        <w:tc>
          <w:tcPr>
            <w:tcW w:w="7821" w:type="dxa"/>
            <w:gridSpan w:val="3"/>
            <w:tcBorders>
              <w:top w:val="nil"/>
              <w:left w:val="nil"/>
              <w:bottom w:val="single" w:sz="4" w:space="0" w:color="auto"/>
              <w:right w:val="single" w:sz="4" w:space="0" w:color="auto"/>
            </w:tcBorders>
            <w:hideMark/>
          </w:tcPr>
          <w:p w14:paraId="5F24498F"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d. A model of care which consolidates planned inpatient orthopaedic care would increase the number of interfaces across different services and organisational boundaries. Standardisation of processes and protocols and greater consistency across all services, including community services across the six CCGs and boroughs, would be essential in ensuring such a model worked effectively; </w:t>
            </w:r>
          </w:p>
        </w:tc>
      </w:tr>
      <w:tr w:rsidR="00EE0BB4" w:rsidRPr="00632576" w14:paraId="1315B269" w14:textId="77777777" w:rsidTr="00EE0BB4">
        <w:trPr>
          <w:trHeight w:val="1430"/>
        </w:trPr>
        <w:tc>
          <w:tcPr>
            <w:tcW w:w="611" w:type="dxa"/>
            <w:tcBorders>
              <w:top w:val="nil"/>
              <w:left w:val="single" w:sz="4" w:space="0" w:color="auto"/>
              <w:bottom w:val="single" w:sz="4" w:space="0" w:color="auto"/>
              <w:right w:val="single" w:sz="4" w:space="0" w:color="auto"/>
            </w:tcBorders>
            <w:noWrap/>
            <w:hideMark/>
          </w:tcPr>
          <w:p w14:paraId="04BB8E54"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27</w:t>
            </w:r>
          </w:p>
        </w:tc>
        <w:tc>
          <w:tcPr>
            <w:tcW w:w="1460" w:type="dxa"/>
            <w:tcBorders>
              <w:top w:val="nil"/>
              <w:left w:val="nil"/>
              <w:bottom w:val="single" w:sz="4" w:space="0" w:color="auto"/>
              <w:right w:val="single" w:sz="4" w:space="0" w:color="auto"/>
            </w:tcBorders>
            <w:hideMark/>
          </w:tcPr>
          <w:p w14:paraId="2A4FF26D"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page 37-point 21 </w:t>
            </w:r>
          </w:p>
        </w:tc>
        <w:tc>
          <w:tcPr>
            <w:tcW w:w="7821" w:type="dxa"/>
            <w:gridSpan w:val="3"/>
            <w:tcBorders>
              <w:top w:val="nil"/>
              <w:left w:val="nil"/>
              <w:bottom w:val="single" w:sz="4" w:space="0" w:color="auto"/>
              <w:right w:val="single" w:sz="4" w:space="0" w:color="auto"/>
            </w:tcBorders>
            <w:hideMark/>
          </w:tcPr>
          <w:p w14:paraId="58140521"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Robust networking and collaboration would be essential to build the relationships and trust required for the proposed model to operate effectively, in particular standardising clinical approaches and processes. There are examples to learn from and draw on where this has been achieved in south east London. Currently, however, the model of care has little detail on the proposed networking approach. </w:t>
            </w:r>
          </w:p>
        </w:tc>
      </w:tr>
      <w:tr w:rsidR="00EE0BB4" w:rsidRPr="00632576" w14:paraId="4084EE0C" w14:textId="77777777" w:rsidTr="00EE0BB4">
        <w:trPr>
          <w:trHeight w:val="1666"/>
        </w:trPr>
        <w:tc>
          <w:tcPr>
            <w:tcW w:w="611" w:type="dxa"/>
            <w:tcBorders>
              <w:top w:val="nil"/>
              <w:left w:val="single" w:sz="4" w:space="0" w:color="auto"/>
              <w:bottom w:val="single" w:sz="4" w:space="0" w:color="auto"/>
              <w:right w:val="single" w:sz="4" w:space="0" w:color="auto"/>
            </w:tcBorders>
            <w:noWrap/>
            <w:hideMark/>
          </w:tcPr>
          <w:p w14:paraId="426A1D71"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28</w:t>
            </w:r>
          </w:p>
        </w:tc>
        <w:tc>
          <w:tcPr>
            <w:tcW w:w="1460" w:type="dxa"/>
            <w:tcBorders>
              <w:top w:val="nil"/>
              <w:left w:val="nil"/>
              <w:bottom w:val="single" w:sz="4" w:space="0" w:color="auto"/>
              <w:right w:val="single" w:sz="4" w:space="0" w:color="auto"/>
            </w:tcBorders>
            <w:hideMark/>
          </w:tcPr>
          <w:p w14:paraId="7BF853D6"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37-point 23</w:t>
            </w:r>
          </w:p>
        </w:tc>
        <w:tc>
          <w:tcPr>
            <w:tcW w:w="7821" w:type="dxa"/>
            <w:gridSpan w:val="3"/>
            <w:tcBorders>
              <w:top w:val="nil"/>
              <w:left w:val="nil"/>
              <w:bottom w:val="single" w:sz="4" w:space="0" w:color="auto"/>
              <w:right w:val="single" w:sz="4" w:space="0" w:color="auto"/>
            </w:tcBorders>
            <w:hideMark/>
          </w:tcPr>
          <w:p w14:paraId="00B52624"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 As with the case for change, the model of care should be further developed and defined to encompass the whole pathway of care. Particular attention needs to be given to the pre-referral, pre-operative and post-operative phases including readmissions. Key interfaces and requirements to ensure a robust and effective model overall should be reflected in specifications developed e.g. for all parts of the pathway including community based musculoskeletal treatment and care.  </w:t>
            </w:r>
          </w:p>
        </w:tc>
      </w:tr>
      <w:tr w:rsidR="00EE0BB4" w:rsidRPr="00632576" w14:paraId="2D4114E0" w14:textId="77777777" w:rsidTr="00EE0BB4">
        <w:trPr>
          <w:trHeight w:val="2080"/>
        </w:trPr>
        <w:tc>
          <w:tcPr>
            <w:tcW w:w="611" w:type="dxa"/>
            <w:tcBorders>
              <w:top w:val="nil"/>
              <w:left w:val="single" w:sz="4" w:space="0" w:color="auto"/>
              <w:bottom w:val="single" w:sz="4" w:space="0" w:color="auto"/>
              <w:right w:val="single" w:sz="4" w:space="0" w:color="auto"/>
            </w:tcBorders>
            <w:noWrap/>
            <w:hideMark/>
          </w:tcPr>
          <w:p w14:paraId="46AD1A54"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29</w:t>
            </w:r>
          </w:p>
        </w:tc>
        <w:tc>
          <w:tcPr>
            <w:tcW w:w="1460" w:type="dxa"/>
            <w:tcBorders>
              <w:top w:val="nil"/>
              <w:left w:val="nil"/>
              <w:bottom w:val="single" w:sz="4" w:space="0" w:color="auto"/>
              <w:right w:val="single" w:sz="4" w:space="0" w:color="auto"/>
            </w:tcBorders>
            <w:hideMark/>
          </w:tcPr>
          <w:p w14:paraId="79D7D0E5"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40- point 45</w:t>
            </w:r>
          </w:p>
        </w:tc>
        <w:tc>
          <w:tcPr>
            <w:tcW w:w="7821" w:type="dxa"/>
            <w:gridSpan w:val="3"/>
            <w:tcBorders>
              <w:top w:val="nil"/>
              <w:left w:val="nil"/>
              <w:bottom w:val="single" w:sz="4" w:space="0" w:color="auto"/>
              <w:right w:val="single" w:sz="4" w:space="0" w:color="auto"/>
            </w:tcBorders>
            <w:hideMark/>
          </w:tcPr>
          <w:p w14:paraId="6775CCDC"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xml:space="preserve">40. Work should begin to identify where standardisation offers the greatest opportunities to deliver improvements (quality and cost). Given its importance to the overall model of care proposed, and because of wider benefits and learning that would accrue, we would recommend an early focus on community services, including pre-referral and preoperative assessment and post-operative care which could be for a defined group of patients initially e.g. older people with comorbidities. </w:t>
            </w:r>
          </w:p>
        </w:tc>
      </w:tr>
      <w:tr w:rsidR="00EE0BB4" w:rsidRPr="00632576" w14:paraId="17D70684" w14:textId="77777777" w:rsidTr="00EE0BB4">
        <w:trPr>
          <w:trHeight w:val="944"/>
        </w:trPr>
        <w:tc>
          <w:tcPr>
            <w:tcW w:w="611" w:type="dxa"/>
            <w:tcBorders>
              <w:top w:val="nil"/>
              <w:left w:val="single" w:sz="4" w:space="0" w:color="auto"/>
              <w:bottom w:val="single" w:sz="4" w:space="0" w:color="auto"/>
              <w:right w:val="single" w:sz="4" w:space="0" w:color="auto"/>
            </w:tcBorders>
            <w:noWrap/>
            <w:hideMark/>
          </w:tcPr>
          <w:p w14:paraId="34CAA001"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30</w:t>
            </w:r>
          </w:p>
        </w:tc>
        <w:tc>
          <w:tcPr>
            <w:tcW w:w="1460" w:type="dxa"/>
            <w:tcBorders>
              <w:top w:val="nil"/>
              <w:left w:val="nil"/>
              <w:bottom w:val="single" w:sz="4" w:space="0" w:color="auto"/>
              <w:right w:val="single" w:sz="4" w:space="0" w:color="auto"/>
            </w:tcBorders>
            <w:hideMark/>
          </w:tcPr>
          <w:p w14:paraId="5C691CE7"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41- point 49</w:t>
            </w:r>
          </w:p>
        </w:tc>
        <w:tc>
          <w:tcPr>
            <w:tcW w:w="7821" w:type="dxa"/>
            <w:gridSpan w:val="3"/>
            <w:tcBorders>
              <w:top w:val="nil"/>
              <w:left w:val="nil"/>
              <w:bottom w:val="single" w:sz="4" w:space="0" w:color="auto"/>
              <w:right w:val="single" w:sz="4" w:space="0" w:color="auto"/>
            </w:tcBorders>
            <w:hideMark/>
          </w:tcPr>
          <w:p w14:paraId="4786C241"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49. Patients and carers and staff should be involved in identifying and agreeing measures of success. Goals and measures covering the whole pathway should be articulated as clearly as possible and be widely shared. They need to be owned by the whole system</w:t>
            </w:r>
          </w:p>
        </w:tc>
      </w:tr>
      <w:tr w:rsidR="00EE0BB4" w:rsidRPr="00632576" w14:paraId="1FB46688" w14:textId="77777777" w:rsidTr="00EE0BB4">
        <w:trPr>
          <w:trHeight w:val="290"/>
        </w:trPr>
        <w:tc>
          <w:tcPr>
            <w:tcW w:w="611" w:type="dxa"/>
            <w:noWrap/>
            <w:hideMark/>
          </w:tcPr>
          <w:p w14:paraId="2F21B3B2" w14:textId="77777777" w:rsidR="00EE0BB4" w:rsidRPr="00E24173" w:rsidRDefault="00EE0BB4" w:rsidP="00EE0BB4">
            <w:pPr>
              <w:spacing w:after="0"/>
              <w:rPr>
                <w:sz w:val="20"/>
                <w:szCs w:val="20"/>
              </w:rPr>
            </w:pPr>
          </w:p>
        </w:tc>
        <w:tc>
          <w:tcPr>
            <w:tcW w:w="1460" w:type="dxa"/>
            <w:hideMark/>
          </w:tcPr>
          <w:p w14:paraId="3AF780EA" w14:textId="77777777" w:rsidR="00EE0BB4" w:rsidRPr="00E24173" w:rsidRDefault="00EE0BB4" w:rsidP="00EE0BB4">
            <w:pPr>
              <w:spacing w:after="0"/>
              <w:rPr>
                <w:sz w:val="20"/>
                <w:szCs w:val="20"/>
              </w:rPr>
            </w:pPr>
          </w:p>
        </w:tc>
        <w:tc>
          <w:tcPr>
            <w:tcW w:w="7821" w:type="dxa"/>
            <w:gridSpan w:val="3"/>
            <w:hideMark/>
          </w:tcPr>
          <w:p w14:paraId="44197543" w14:textId="77777777" w:rsidR="00EE0BB4" w:rsidRPr="00E24173" w:rsidRDefault="00EE0BB4" w:rsidP="00EE0BB4">
            <w:pPr>
              <w:spacing w:after="0"/>
              <w:rPr>
                <w:sz w:val="20"/>
                <w:szCs w:val="20"/>
              </w:rPr>
            </w:pPr>
          </w:p>
        </w:tc>
      </w:tr>
      <w:tr w:rsidR="00EE0BB4" w:rsidRPr="00632576" w14:paraId="0D706607" w14:textId="77777777" w:rsidTr="00EE0BB4">
        <w:trPr>
          <w:trHeight w:val="333"/>
        </w:trPr>
        <w:tc>
          <w:tcPr>
            <w:tcW w:w="9892" w:type="dxa"/>
            <w:gridSpan w:val="5"/>
            <w:noWrap/>
            <w:hideMark/>
          </w:tcPr>
          <w:p w14:paraId="66CE250E" w14:textId="77777777" w:rsidR="00EE0BB4" w:rsidRPr="00E24173" w:rsidRDefault="00EE0BB4" w:rsidP="00EE0BB4">
            <w:pPr>
              <w:spacing w:after="0"/>
              <w:rPr>
                <w:sz w:val="20"/>
                <w:szCs w:val="20"/>
              </w:rPr>
            </w:pPr>
          </w:p>
        </w:tc>
      </w:tr>
      <w:tr w:rsidR="00EE0BB4" w:rsidRPr="00632576" w14:paraId="3F5278AF" w14:textId="77777777" w:rsidTr="00EE0BB4">
        <w:trPr>
          <w:trHeight w:val="290"/>
        </w:trPr>
        <w:tc>
          <w:tcPr>
            <w:tcW w:w="611" w:type="dxa"/>
            <w:noWrap/>
          </w:tcPr>
          <w:p w14:paraId="7C2E364A" w14:textId="77777777" w:rsidR="00EE0BB4" w:rsidRPr="00E24173" w:rsidRDefault="00EE0BB4" w:rsidP="00EE0BB4">
            <w:pPr>
              <w:spacing w:after="0"/>
              <w:rPr>
                <w:sz w:val="20"/>
                <w:szCs w:val="20"/>
              </w:rPr>
            </w:pPr>
          </w:p>
          <w:p w14:paraId="13E59D56" w14:textId="77777777" w:rsidR="00EE0BB4" w:rsidRPr="00E24173" w:rsidRDefault="00EE0BB4" w:rsidP="00EE0BB4">
            <w:pPr>
              <w:spacing w:after="0"/>
              <w:rPr>
                <w:sz w:val="20"/>
                <w:szCs w:val="20"/>
              </w:rPr>
            </w:pPr>
          </w:p>
        </w:tc>
        <w:tc>
          <w:tcPr>
            <w:tcW w:w="1460" w:type="dxa"/>
            <w:vAlign w:val="bottom"/>
          </w:tcPr>
          <w:p w14:paraId="6AD1A7CF" w14:textId="77777777" w:rsidR="00EE0BB4" w:rsidRPr="00E24173" w:rsidRDefault="00EE0BB4" w:rsidP="00EE0BB4">
            <w:pPr>
              <w:spacing w:after="0"/>
              <w:rPr>
                <w:sz w:val="20"/>
                <w:szCs w:val="20"/>
              </w:rPr>
            </w:pPr>
          </w:p>
        </w:tc>
        <w:tc>
          <w:tcPr>
            <w:tcW w:w="7821" w:type="dxa"/>
            <w:gridSpan w:val="3"/>
          </w:tcPr>
          <w:p w14:paraId="081F998D" w14:textId="77777777" w:rsidR="00EE0BB4" w:rsidRPr="00E24173" w:rsidRDefault="00EE0BB4" w:rsidP="00EE0BB4">
            <w:pPr>
              <w:spacing w:after="0"/>
              <w:rPr>
                <w:sz w:val="20"/>
                <w:szCs w:val="20"/>
              </w:rPr>
            </w:pPr>
          </w:p>
        </w:tc>
      </w:tr>
      <w:tr w:rsidR="00EE0BB4" w:rsidRPr="00632576" w14:paraId="00ABE0A3" w14:textId="77777777" w:rsidTr="00EE0BB4">
        <w:trPr>
          <w:gridAfter w:val="1"/>
          <w:wAfter w:w="209" w:type="dxa"/>
          <w:trHeight w:val="680"/>
        </w:trPr>
        <w:tc>
          <w:tcPr>
            <w:tcW w:w="611" w:type="dxa"/>
            <w:tcBorders>
              <w:top w:val="single" w:sz="4" w:space="0" w:color="auto"/>
              <w:left w:val="single" w:sz="4" w:space="0" w:color="auto"/>
              <w:bottom w:val="single" w:sz="4" w:space="0" w:color="auto"/>
              <w:right w:val="single" w:sz="4" w:space="0" w:color="auto"/>
            </w:tcBorders>
            <w:noWrap/>
            <w:hideMark/>
          </w:tcPr>
          <w:p w14:paraId="59ECAFD5"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lastRenderedPageBreak/>
              <w:t> </w:t>
            </w:r>
          </w:p>
        </w:tc>
        <w:tc>
          <w:tcPr>
            <w:tcW w:w="1559" w:type="dxa"/>
            <w:gridSpan w:val="2"/>
            <w:tcBorders>
              <w:top w:val="single" w:sz="4" w:space="0" w:color="auto"/>
              <w:left w:val="nil"/>
              <w:bottom w:val="single" w:sz="4" w:space="0" w:color="auto"/>
              <w:right w:val="single" w:sz="4" w:space="0" w:color="auto"/>
            </w:tcBorders>
            <w:noWrap/>
            <w:hideMark/>
          </w:tcPr>
          <w:p w14:paraId="68226B8C"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 </w:t>
            </w:r>
          </w:p>
        </w:tc>
        <w:tc>
          <w:tcPr>
            <w:tcW w:w="7513" w:type="dxa"/>
            <w:tcBorders>
              <w:top w:val="single" w:sz="4" w:space="0" w:color="auto"/>
              <w:left w:val="nil"/>
              <w:bottom w:val="single" w:sz="4" w:space="0" w:color="auto"/>
              <w:right w:val="single" w:sz="4" w:space="0" w:color="auto"/>
            </w:tcBorders>
            <w:vAlign w:val="center"/>
            <w:hideMark/>
          </w:tcPr>
          <w:p w14:paraId="0B84CCA7" w14:textId="77777777" w:rsidR="00EE0BB4" w:rsidRPr="00E24173" w:rsidRDefault="00EE0BB4" w:rsidP="00EE0BB4">
            <w:pPr>
              <w:spacing w:after="0" w:line="240" w:lineRule="auto"/>
              <w:jc w:val="center"/>
              <w:rPr>
                <w:rFonts w:eastAsia="Times New Roman" w:cs="Calibri"/>
                <w:b/>
                <w:bCs/>
                <w:color w:val="000000"/>
                <w:sz w:val="20"/>
                <w:szCs w:val="20"/>
                <w:u w:val="single"/>
                <w:lang w:eastAsia="en-GB"/>
              </w:rPr>
            </w:pPr>
            <w:r w:rsidRPr="00E24173">
              <w:rPr>
                <w:rFonts w:eastAsia="Times New Roman" w:cs="Calibri"/>
                <w:b/>
                <w:bCs/>
                <w:color w:val="000000"/>
                <w:sz w:val="20"/>
                <w:szCs w:val="20"/>
                <w:u w:val="single"/>
                <w:lang w:eastAsia="en-GB"/>
              </w:rPr>
              <w:t>8 Requests for the consideration of the Enhanced Status Quo</w:t>
            </w:r>
          </w:p>
        </w:tc>
      </w:tr>
      <w:tr w:rsidR="00EE0BB4" w:rsidRPr="00632576" w14:paraId="409499C7" w14:textId="77777777" w:rsidTr="00EE0BB4">
        <w:trPr>
          <w:gridAfter w:val="1"/>
          <w:wAfter w:w="209" w:type="dxa"/>
          <w:trHeight w:val="656"/>
        </w:trPr>
        <w:tc>
          <w:tcPr>
            <w:tcW w:w="611" w:type="dxa"/>
            <w:tcBorders>
              <w:top w:val="nil"/>
              <w:left w:val="single" w:sz="4" w:space="0" w:color="auto"/>
              <w:bottom w:val="single" w:sz="4" w:space="0" w:color="auto"/>
              <w:right w:val="single" w:sz="4" w:space="0" w:color="auto"/>
            </w:tcBorders>
            <w:noWrap/>
            <w:hideMark/>
          </w:tcPr>
          <w:p w14:paraId="5CD58902" w14:textId="77777777" w:rsidR="00EE0BB4" w:rsidRPr="00E24173" w:rsidRDefault="00EE0BB4" w:rsidP="00EE0BB4">
            <w:pPr>
              <w:spacing w:after="0" w:line="240" w:lineRule="auto"/>
              <w:jc w:val="center"/>
              <w:rPr>
                <w:rFonts w:eastAsia="Times New Roman" w:cs="Calibri"/>
                <w:color w:val="000000"/>
                <w:sz w:val="20"/>
                <w:szCs w:val="20"/>
                <w:lang w:eastAsia="en-GB"/>
              </w:rPr>
            </w:pPr>
            <w:r w:rsidRPr="00E24173">
              <w:rPr>
                <w:rFonts w:eastAsia="Times New Roman" w:cs="Calibri"/>
                <w:color w:val="000000"/>
                <w:sz w:val="20"/>
                <w:szCs w:val="20"/>
                <w:lang w:eastAsia="en-GB"/>
              </w:rPr>
              <w:t>1</w:t>
            </w:r>
          </w:p>
        </w:tc>
        <w:tc>
          <w:tcPr>
            <w:tcW w:w="1559" w:type="dxa"/>
            <w:gridSpan w:val="2"/>
            <w:tcBorders>
              <w:top w:val="nil"/>
              <w:left w:val="nil"/>
              <w:bottom w:val="single" w:sz="4" w:space="0" w:color="auto"/>
              <w:right w:val="single" w:sz="4" w:space="0" w:color="auto"/>
            </w:tcBorders>
            <w:noWrap/>
            <w:hideMark/>
          </w:tcPr>
          <w:p w14:paraId="06F5E99F"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page 18 paragraph 3</w:t>
            </w:r>
          </w:p>
        </w:tc>
        <w:tc>
          <w:tcPr>
            <w:tcW w:w="7513" w:type="dxa"/>
            <w:tcBorders>
              <w:top w:val="nil"/>
              <w:left w:val="nil"/>
              <w:bottom w:val="single" w:sz="4" w:space="0" w:color="auto"/>
              <w:right w:val="single" w:sz="4" w:space="0" w:color="auto"/>
            </w:tcBorders>
            <w:hideMark/>
          </w:tcPr>
          <w:p w14:paraId="23103A2D" w14:textId="77777777" w:rsidR="00EE0BB4" w:rsidRPr="00E24173" w:rsidRDefault="00EE0BB4" w:rsidP="00EE0BB4">
            <w:pPr>
              <w:spacing w:after="0" w:line="240" w:lineRule="auto"/>
              <w:rPr>
                <w:rFonts w:eastAsia="Times New Roman" w:cs="Calibri"/>
                <w:color w:val="000000"/>
                <w:sz w:val="20"/>
                <w:szCs w:val="20"/>
                <w:lang w:eastAsia="en-GB"/>
              </w:rPr>
            </w:pPr>
            <w:r w:rsidRPr="00E24173">
              <w:rPr>
                <w:rFonts w:eastAsia="Times New Roman" w:cs="Calibri"/>
                <w:color w:val="000000"/>
                <w:sz w:val="20"/>
                <w:szCs w:val="20"/>
                <w:lang w:eastAsia="en-GB"/>
              </w:rPr>
              <w:t>The review team felt that the rationale for including or discounting options was not explicit in the information we received</w:t>
            </w:r>
          </w:p>
        </w:tc>
      </w:tr>
      <w:tr w:rsidR="00EE0BB4" w:rsidRPr="00632576" w14:paraId="5C945213" w14:textId="77777777" w:rsidTr="00EE0BB4">
        <w:trPr>
          <w:gridAfter w:val="1"/>
          <w:wAfter w:w="209" w:type="dxa"/>
          <w:trHeight w:val="854"/>
        </w:trPr>
        <w:tc>
          <w:tcPr>
            <w:tcW w:w="611" w:type="dxa"/>
            <w:tcBorders>
              <w:top w:val="nil"/>
              <w:left w:val="single" w:sz="4" w:space="0" w:color="auto"/>
              <w:bottom w:val="single" w:sz="4" w:space="0" w:color="auto"/>
              <w:right w:val="single" w:sz="4" w:space="0" w:color="auto"/>
            </w:tcBorders>
            <w:noWrap/>
            <w:hideMark/>
          </w:tcPr>
          <w:p w14:paraId="1FDC416F" w14:textId="77777777" w:rsidR="00EE0BB4" w:rsidRPr="00EE0BB4" w:rsidRDefault="00EE0BB4" w:rsidP="00EE0BB4">
            <w:pPr>
              <w:spacing w:after="0" w:line="240" w:lineRule="auto"/>
              <w:jc w:val="center"/>
              <w:rPr>
                <w:rFonts w:eastAsia="Times New Roman" w:cs="Calibri"/>
                <w:color w:val="000000"/>
                <w:sz w:val="20"/>
                <w:szCs w:val="20"/>
                <w:lang w:eastAsia="en-GB"/>
              </w:rPr>
            </w:pPr>
            <w:r w:rsidRPr="00EE0BB4">
              <w:rPr>
                <w:rFonts w:eastAsia="Times New Roman" w:cs="Calibri"/>
                <w:color w:val="000000"/>
                <w:sz w:val="20"/>
                <w:szCs w:val="20"/>
                <w:lang w:eastAsia="en-GB"/>
              </w:rPr>
              <w:t>2</w:t>
            </w:r>
          </w:p>
        </w:tc>
        <w:tc>
          <w:tcPr>
            <w:tcW w:w="1559" w:type="dxa"/>
            <w:gridSpan w:val="2"/>
            <w:tcBorders>
              <w:top w:val="nil"/>
              <w:left w:val="nil"/>
              <w:bottom w:val="single" w:sz="4" w:space="0" w:color="auto"/>
              <w:right w:val="single" w:sz="4" w:space="0" w:color="auto"/>
            </w:tcBorders>
            <w:noWrap/>
            <w:hideMark/>
          </w:tcPr>
          <w:p w14:paraId="5FC70681"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page 20 paragraph 2</w:t>
            </w:r>
          </w:p>
        </w:tc>
        <w:tc>
          <w:tcPr>
            <w:tcW w:w="7513" w:type="dxa"/>
            <w:tcBorders>
              <w:top w:val="nil"/>
              <w:left w:val="nil"/>
              <w:bottom w:val="single" w:sz="4" w:space="0" w:color="auto"/>
              <w:right w:val="single" w:sz="4" w:space="0" w:color="auto"/>
            </w:tcBorders>
            <w:hideMark/>
          </w:tcPr>
          <w:p w14:paraId="71517221"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Some stakeholders also felt the opportunity to look innovatively at an improved model for rehabilitation within the overall model of care was not being taken.</w:t>
            </w:r>
          </w:p>
        </w:tc>
      </w:tr>
      <w:tr w:rsidR="00EE0BB4" w:rsidRPr="00632576" w14:paraId="1E59B6E4" w14:textId="77777777" w:rsidTr="00EE0BB4">
        <w:trPr>
          <w:gridAfter w:val="1"/>
          <w:wAfter w:w="209" w:type="dxa"/>
          <w:trHeight w:val="1061"/>
        </w:trPr>
        <w:tc>
          <w:tcPr>
            <w:tcW w:w="611" w:type="dxa"/>
            <w:tcBorders>
              <w:top w:val="nil"/>
              <w:left w:val="single" w:sz="4" w:space="0" w:color="auto"/>
              <w:bottom w:val="single" w:sz="4" w:space="0" w:color="auto"/>
              <w:right w:val="single" w:sz="4" w:space="0" w:color="auto"/>
            </w:tcBorders>
            <w:noWrap/>
            <w:hideMark/>
          </w:tcPr>
          <w:p w14:paraId="411D86EF" w14:textId="77777777" w:rsidR="00EE0BB4" w:rsidRPr="00EE0BB4" w:rsidRDefault="00EE0BB4" w:rsidP="00EE0BB4">
            <w:pPr>
              <w:spacing w:after="0" w:line="240" w:lineRule="auto"/>
              <w:jc w:val="center"/>
              <w:rPr>
                <w:rFonts w:eastAsia="Times New Roman" w:cs="Calibri"/>
                <w:color w:val="000000"/>
                <w:sz w:val="20"/>
                <w:szCs w:val="20"/>
                <w:lang w:eastAsia="en-GB"/>
              </w:rPr>
            </w:pPr>
            <w:r w:rsidRPr="00EE0BB4">
              <w:rPr>
                <w:rFonts w:eastAsia="Times New Roman" w:cs="Calibri"/>
                <w:color w:val="000000"/>
                <w:sz w:val="20"/>
                <w:szCs w:val="20"/>
                <w:lang w:eastAsia="en-GB"/>
              </w:rPr>
              <w:t>3</w:t>
            </w:r>
          </w:p>
        </w:tc>
        <w:tc>
          <w:tcPr>
            <w:tcW w:w="1559" w:type="dxa"/>
            <w:gridSpan w:val="2"/>
            <w:tcBorders>
              <w:top w:val="nil"/>
              <w:left w:val="nil"/>
              <w:bottom w:val="single" w:sz="4" w:space="0" w:color="auto"/>
              <w:right w:val="single" w:sz="4" w:space="0" w:color="auto"/>
            </w:tcBorders>
            <w:noWrap/>
            <w:hideMark/>
          </w:tcPr>
          <w:p w14:paraId="24CE451C"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page 20 paragraph 4</w:t>
            </w:r>
          </w:p>
        </w:tc>
        <w:tc>
          <w:tcPr>
            <w:tcW w:w="7513" w:type="dxa"/>
            <w:tcBorders>
              <w:top w:val="nil"/>
              <w:left w:val="nil"/>
              <w:bottom w:val="single" w:sz="4" w:space="0" w:color="auto"/>
              <w:right w:val="single" w:sz="4" w:space="0" w:color="auto"/>
            </w:tcBorders>
            <w:hideMark/>
          </w:tcPr>
          <w:p w14:paraId="183E0530"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xml:space="preserve">Whilst many stakeholders indicated support for a two-centre model for elective orthopaedic inpatients, patients and carers representatives have mixed views and would like to see stronger evidence, including the potential to deliver benefits through the current model or an enhancement of it. </w:t>
            </w:r>
          </w:p>
        </w:tc>
      </w:tr>
      <w:tr w:rsidR="00EE0BB4" w:rsidRPr="00632576" w14:paraId="7833A846" w14:textId="77777777" w:rsidTr="00EE0BB4">
        <w:trPr>
          <w:gridAfter w:val="1"/>
          <w:wAfter w:w="209" w:type="dxa"/>
          <w:trHeight w:val="611"/>
        </w:trPr>
        <w:tc>
          <w:tcPr>
            <w:tcW w:w="611" w:type="dxa"/>
            <w:tcBorders>
              <w:top w:val="nil"/>
              <w:left w:val="single" w:sz="4" w:space="0" w:color="auto"/>
              <w:bottom w:val="single" w:sz="4" w:space="0" w:color="auto"/>
              <w:right w:val="single" w:sz="4" w:space="0" w:color="auto"/>
            </w:tcBorders>
            <w:noWrap/>
            <w:hideMark/>
          </w:tcPr>
          <w:p w14:paraId="72CA01FF" w14:textId="77777777" w:rsidR="00EE0BB4" w:rsidRPr="00EE0BB4" w:rsidRDefault="00EE0BB4" w:rsidP="00EE0BB4">
            <w:pPr>
              <w:spacing w:after="0" w:line="240" w:lineRule="auto"/>
              <w:jc w:val="center"/>
              <w:rPr>
                <w:rFonts w:eastAsia="Times New Roman" w:cs="Calibri"/>
                <w:color w:val="000000"/>
                <w:sz w:val="20"/>
                <w:szCs w:val="20"/>
                <w:lang w:eastAsia="en-GB"/>
              </w:rPr>
            </w:pPr>
            <w:r w:rsidRPr="00EE0BB4">
              <w:rPr>
                <w:rFonts w:eastAsia="Times New Roman" w:cs="Calibri"/>
                <w:color w:val="000000"/>
                <w:sz w:val="20"/>
                <w:szCs w:val="20"/>
                <w:lang w:eastAsia="en-GB"/>
              </w:rPr>
              <w:t>4</w:t>
            </w:r>
          </w:p>
        </w:tc>
        <w:tc>
          <w:tcPr>
            <w:tcW w:w="1559" w:type="dxa"/>
            <w:gridSpan w:val="2"/>
            <w:tcBorders>
              <w:top w:val="nil"/>
              <w:left w:val="nil"/>
              <w:bottom w:val="single" w:sz="4" w:space="0" w:color="auto"/>
              <w:right w:val="single" w:sz="4" w:space="0" w:color="auto"/>
            </w:tcBorders>
            <w:noWrap/>
            <w:hideMark/>
          </w:tcPr>
          <w:p w14:paraId="4ABB842E"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page 20 paragraph 5</w:t>
            </w:r>
          </w:p>
        </w:tc>
        <w:tc>
          <w:tcPr>
            <w:tcW w:w="7513" w:type="dxa"/>
            <w:tcBorders>
              <w:top w:val="nil"/>
              <w:left w:val="nil"/>
              <w:bottom w:val="single" w:sz="4" w:space="0" w:color="auto"/>
              <w:right w:val="single" w:sz="4" w:space="0" w:color="auto"/>
            </w:tcBorders>
            <w:hideMark/>
          </w:tcPr>
          <w:p w14:paraId="16CAABF6"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xml:space="preserve"> The rationale for continuing to explore or discount specific options was not explicit in the documentation we received.  </w:t>
            </w:r>
          </w:p>
        </w:tc>
      </w:tr>
      <w:tr w:rsidR="00EE0BB4" w:rsidRPr="00632576" w14:paraId="061B178A" w14:textId="77777777" w:rsidTr="00EE0BB4">
        <w:trPr>
          <w:gridAfter w:val="1"/>
          <w:wAfter w:w="209" w:type="dxa"/>
          <w:trHeight w:val="1376"/>
        </w:trPr>
        <w:tc>
          <w:tcPr>
            <w:tcW w:w="611" w:type="dxa"/>
            <w:tcBorders>
              <w:top w:val="nil"/>
              <w:left w:val="single" w:sz="4" w:space="0" w:color="auto"/>
              <w:bottom w:val="single" w:sz="4" w:space="0" w:color="auto"/>
              <w:right w:val="single" w:sz="4" w:space="0" w:color="auto"/>
            </w:tcBorders>
            <w:noWrap/>
            <w:hideMark/>
          </w:tcPr>
          <w:p w14:paraId="70CB7033" w14:textId="77777777" w:rsidR="00EE0BB4" w:rsidRPr="00EE0BB4" w:rsidRDefault="00EE0BB4" w:rsidP="00EE0BB4">
            <w:pPr>
              <w:spacing w:after="0" w:line="240" w:lineRule="auto"/>
              <w:jc w:val="center"/>
              <w:rPr>
                <w:rFonts w:eastAsia="Times New Roman" w:cs="Calibri"/>
                <w:color w:val="000000"/>
                <w:sz w:val="20"/>
                <w:szCs w:val="20"/>
                <w:lang w:eastAsia="en-GB"/>
              </w:rPr>
            </w:pPr>
            <w:r w:rsidRPr="00EE0BB4">
              <w:rPr>
                <w:rFonts w:eastAsia="Times New Roman" w:cs="Calibri"/>
                <w:color w:val="000000"/>
                <w:sz w:val="20"/>
                <w:szCs w:val="20"/>
                <w:lang w:eastAsia="en-GB"/>
              </w:rPr>
              <w:t>5</w:t>
            </w:r>
          </w:p>
        </w:tc>
        <w:tc>
          <w:tcPr>
            <w:tcW w:w="1559" w:type="dxa"/>
            <w:gridSpan w:val="2"/>
            <w:tcBorders>
              <w:top w:val="nil"/>
              <w:left w:val="nil"/>
              <w:bottom w:val="single" w:sz="4" w:space="0" w:color="auto"/>
              <w:right w:val="single" w:sz="4" w:space="0" w:color="auto"/>
            </w:tcBorders>
            <w:noWrap/>
            <w:hideMark/>
          </w:tcPr>
          <w:p w14:paraId="479C4E96"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Page 34 Bullet point 4</w:t>
            </w:r>
          </w:p>
        </w:tc>
        <w:tc>
          <w:tcPr>
            <w:tcW w:w="7513" w:type="dxa"/>
            <w:tcBorders>
              <w:top w:val="nil"/>
              <w:left w:val="nil"/>
              <w:bottom w:val="single" w:sz="4" w:space="0" w:color="auto"/>
              <w:right w:val="single" w:sz="4" w:space="0" w:color="auto"/>
            </w:tcBorders>
            <w:hideMark/>
          </w:tcPr>
          <w:p w14:paraId="527FA649"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xml:space="preserve">Due to variations in community and secondary care, there was not unanimity within the review team that the centralisation approach was necessary to yield the opportunities outlined. Some members felt a comparison with the option of no site change but improved joint working alone still needed to be made both financially and from the impact on staff and patients’ equalities. </w:t>
            </w:r>
          </w:p>
        </w:tc>
      </w:tr>
      <w:tr w:rsidR="00EE0BB4" w:rsidRPr="00632576" w14:paraId="13D6F4C0" w14:textId="77777777" w:rsidTr="00EE0BB4">
        <w:trPr>
          <w:gridAfter w:val="1"/>
          <w:wAfter w:w="209" w:type="dxa"/>
          <w:trHeight w:val="910"/>
        </w:trPr>
        <w:tc>
          <w:tcPr>
            <w:tcW w:w="611" w:type="dxa"/>
            <w:tcBorders>
              <w:top w:val="nil"/>
              <w:left w:val="single" w:sz="4" w:space="0" w:color="auto"/>
              <w:bottom w:val="single" w:sz="4" w:space="0" w:color="auto"/>
              <w:right w:val="single" w:sz="4" w:space="0" w:color="auto"/>
            </w:tcBorders>
            <w:noWrap/>
            <w:hideMark/>
          </w:tcPr>
          <w:p w14:paraId="5862B484" w14:textId="77777777" w:rsidR="00EE0BB4" w:rsidRPr="00EE0BB4" w:rsidRDefault="00EE0BB4" w:rsidP="00EE0BB4">
            <w:pPr>
              <w:spacing w:after="0" w:line="240" w:lineRule="auto"/>
              <w:jc w:val="center"/>
              <w:rPr>
                <w:rFonts w:eastAsia="Times New Roman" w:cs="Calibri"/>
                <w:color w:val="000000"/>
                <w:sz w:val="20"/>
                <w:szCs w:val="20"/>
                <w:lang w:eastAsia="en-GB"/>
              </w:rPr>
            </w:pPr>
            <w:r w:rsidRPr="00EE0BB4">
              <w:rPr>
                <w:rFonts w:eastAsia="Times New Roman" w:cs="Calibri"/>
                <w:color w:val="000000"/>
                <w:sz w:val="20"/>
                <w:szCs w:val="20"/>
                <w:lang w:eastAsia="en-GB"/>
              </w:rPr>
              <w:t>6</w:t>
            </w:r>
          </w:p>
        </w:tc>
        <w:tc>
          <w:tcPr>
            <w:tcW w:w="1559" w:type="dxa"/>
            <w:gridSpan w:val="2"/>
            <w:tcBorders>
              <w:top w:val="nil"/>
              <w:left w:val="nil"/>
              <w:bottom w:val="single" w:sz="4" w:space="0" w:color="auto"/>
              <w:right w:val="single" w:sz="4" w:space="0" w:color="auto"/>
            </w:tcBorders>
            <w:noWrap/>
            <w:hideMark/>
          </w:tcPr>
          <w:p w14:paraId="5DB40C4F"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page 35 bullet point13</w:t>
            </w:r>
          </w:p>
        </w:tc>
        <w:tc>
          <w:tcPr>
            <w:tcW w:w="7513" w:type="dxa"/>
            <w:tcBorders>
              <w:top w:val="nil"/>
              <w:left w:val="nil"/>
              <w:bottom w:val="single" w:sz="4" w:space="0" w:color="auto"/>
              <w:right w:val="single" w:sz="4" w:space="0" w:color="auto"/>
            </w:tcBorders>
            <w:hideMark/>
          </w:tcPr>
          <w:p w14:paraId="5F49232A"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xml:space="preserve"> A comparison with the option of no site change but improved joint working alone needs to be made both financially and from the impact on staff and patients’ equalities. </w:t>
            </w:r>
          </w:p>
        </w:tc>
      </w:tr>
      <w:tr w:rsidR="00EE0BB4" w:rsidRPr="00632576" w14:paraId="31A0D695" w14:textId="77777777" w:rsidTr="00EE0BB4">
        <w:trPr>
          <w:gridAfter w:val="1"/>
          <w:wAfter w:w="209" w:type="dxa"/>
          <w:trHeight w:val="1619"/>
        </w:trPr>
        <w:tc>
          <w:tcPr>
            <w:tcW w:w="611" w:type="dxa"/>
            <w:tcBorders>
              <w:top w:val="nil"/>
              <w:left w:val="single" w:sz="4" w:space="0" w:color="auto"/>
              <w:bottom w:val="single" w:sz="4" w:space="0" w:color="auto"/>
              <w:right w:val="single" w:sz="4" w:space="0" w:color="auto"/>
            </w:tcBorders>
            <w:noWrap/>
            <w:hideMark/>
          </w:tcPr>
          <w:p w14:paraId="38783235" w14:textId="77777777" w:rsidR="00EE0BB4" w:rsidRPr="00EE0BB4" w:rsidRDefault="00EE0BB4" w:rsidP="00EE0BB4">
            <w:pPr>
              <w:spacing w:after="0" w:line="240" w:lineRule="auto"/>
              <w:jc w:val="center"/>
              <w:rPr>
                <w:rFonts w:eastAsia="Times New Roman" w:cs="Calibri"/>
                <w:color w:val="000000"/>
                <w:sz w:val="20"/>
                <w:szCs w:val="20"/>
                <w:lang w:eastAsia="en-GB"/>
              </w:rPr>
            </w:pPr>
            <w:r w:rsidRPr="00EE0BB4">
              <w:rPr>
                <w:rFonts w:eastAsia="Times New Roman" w:cs="Calibri"/>
                <w:color w:val="000000"/>
                <w:sz w:val="20"/>
                <w:szCs w:val="20"/>
                <w:lang w:eastAsia="en-GB"/>
              </w:rPr>
              <w:t>7</w:t>
            </w:r>
          </w:p>
        </w:tc>
        <w:tc>
          <w:tcPr>
            <w:tcW w:w="1559" w:type="dxa"/>
            <w:gridSpan w:val="2"/>
            <w:tcBorders>
              <w:top w:val="nil"/>
              <w:left w:val="nil"/>
              <w:bottom w:val="single" w:sz="4" w:space="0" w:color="auto"/>
              <w:right w:val="single" w:sz="4" w:space="0" w:color="auto"/>
            </w:tcBorders>
            <w:noWrap/>
            <w:hideMark/>
          </w:tcPr>
          <w:p w14:paraId="762AE787"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page 36 bullet point17</w:t>
            </w:r>
          </w:p>
        </w:tc>
        <w:tc>
          <w:tcPr>
            <w:tcW w:w="7513" w:type="dxa"/>
            <w:tcBorders>
              <w:top w:val="nil"/>
              <w:left w:val="nil"/>
              <w:bottom w:val="single" w:sz="4" w:space="0" w:color="auto"/>
              <w:right w:val="single" w:sz="4" w:space="0" w:color="auto"/>
            </w:tcBorders>
            <w:hideMark/>
          </w:tcPr>
          <w:p w14:paraId="670122CC"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xml:space="preserve"> We felt that the assumptions behind the two-centre model, for example relating to critical mass, could be explained in more detail and the rationale for continuing to explore or discount specific options was not explicit in the documentation we received. These issues were of particular concern to some PCRG members, who also felt the potential to achieve benefits within the current model, or an enhancement of it, had not been explored enough</w:t>
            </w:r>
          </w:p>
        </w:tc>
      </w:tr>
      <w:tr w:rsidR="00EE0BB4" w:rsidRPr="00632576" w14:paraId="13958A02" w14:textId="77777777" w:rsidTr="00EE0BB4">
        <w:trPr>
          <w:gridAfter w:val="1"/>
          <w:wAfter w:w="209" w:type="dxa"/>
          <w:trHeight w:val="1052"/>
        </w:trPr>
        <w:tc>
          <w:tcPr>
            <w:tcW w:w="611" w:type="dxa"/>
            <w:tcBorders>
              <w:top w:val="nil"/>
              <w:left w:val="single" w:sz="4" w:space="0" w:color="auto"/>
              <w:bottom w:val="single" w:sz="4" w:space="0" w:color="auto"/>
              <w:right w:val="single" w:sz="4" w:space="0" w:color="auto"/>
            </w:tcBorders>
            <w:noWrap/>
            <w:hideMark/>
          </w:tcPr>
          <w:p w14:paraId="0254F03E" w14:textId="77777777" w:rsidR="00EE0BB4" w:rsidRPr="00EE0BB4" w:rsidRDefault="00EE0BB4" w:rsidP="00EE0BB4">
            <w:pPr>
              <w:spacing w:after="0" w:line="240" w:lineRule="auto"/>
              <w:jc w:val="center"/>
              <w:rPr>
                <w:rFonts w:eastAsia="Times New Roman" w:cs="Calibri"/>
                <w:color w:val="000000"/>
                <w:sz w:val="20"/>
                <w:szCs w:val="20"/>
                <w:lang w:eastAsia="en-GB"/>
              </w:rPr>
            </w:pPr>
            <w:r w:rsidRPr="00EE0BB4">
              <w:rPr>
                <w:rFonts w:eastAsia="Times New Roman" w:cs="Calibri"/>
                <w:color w:val="000000"/>
                <w:sz w:val="20"/>
                <w:szCs w:val="20"/>
                <w:lang w:eastAsia="en-GB"/>
              </w:rPr>
              <w:t>8</w:t>
            </w:r>
          </w:p>
        </w:tc>
        <w:tc>
          <w:tcPr>
            <w:tcW w:w="1559" w:type="dxa"/>
            <w:gridSpan w:val="2"/>
            <w:tcBorders>
              <w:top w:val="nil"/>
              <w:left w:val="nil"/>
              <w:bottom w:val="single" w:sz="4" w:space="0" w:color="auto"/>
              <w:right w:val="single" w:sz="4" w:space="0" w:color="auto"/>
            </w:tcBorders>
            <w:noWrap/>
            <w:hideMark/>
          </w:tcPr>
          <w:p w14:paraId="0F913366"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page 37 bullet point 26</w:t>
            </w:r>
          </w:p>
        </w:tc>
        <w:tc>
          <w:tcPr>
            <w:tcW w:w="7513" w:type="dxa"/>
            <w:tcBorders>
              <w:top w:val="nil"/>
              <w:left w:val="nil"/>
              <w:bottom w:val="single" w:sz="4" w:space="0" w:color="auto"/>
              <w:right w:val="single" w:sz="4" w:space="0" w:color="auto"/>
            </w:tcBorders>
            <w:hideMark/>
          </w:tcPr>
          <w:p w14:paraId="506D7E5D" w14:textId="77777777" w:rsidR="00EE0BB4" w:rsidRPr="00EE0BB4" w:rsidRDefault="00EE0BB4" w:rsidP="00EE0BB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xml:space="preserve"> The option identification and appraisal process should be as explicit and transparent as possible in setting out the rationale for inclusion or exclusion of specific options.  </w:t>
            </w:r>
          </w:p>
        </w:tc>
      </w:tr>
      <w:tr w:rsidR="00632576" w:rsidRPr="00632576" w14:paraId="24012E96" w14:textId="77777777" w:rsidTr="00EE0BB4">
        <w:trPr>
          <w:gridAfter w:val="1"/>
          <w:wAfter w:w="209" w:type="dxa"/>
          <w:trHeight w:val="560"/>
        </w:trPr>
        <w:tc>
          <w:tcPr>
            <w:tcW w:w="611" w:type="dxa"/>
            <w:tcBorders>
              <w:top w:val="single" w:sz="4" w:space="0" w:color="auto"/>
              <w:left w:val="single" w:sz="4" w:space="0" w:color="auto"/>
              <w:bottom w:val="single" w:sz="4" w:space="0" w:color="auto"/>
              <w:right w:val="single" w:sz="4" w:space="0" w:color="auto"/>
            </w:tcBorders>
            <w:noWrap/>
            <w:hideMark/>
          </w:tcPr>
          <w:p w14:paraId="3316EB6F"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w:t>
            </w:r>
          </w:p>
        </w:tc>
        <w:tc>
          <w:tcPr>
            <w:tcW w:w="1559" w:type="dxa"/>
            <w:gridSpan w:val="2"/>
            <w:tcBorders>
              <w:top w:val="single" w:sz="4" w:space="0" w:color="auto"/>
              <w:left w:val="nil"/>
              <w:bottom w:val="single" w:sz="4" w:space="0" w:color="auto"/>
              <w:right w:val="single" w:sz="4" w:space="0" w:color="auto"/>
            </w:tcBorders>
            <w:noWrap/>
            <w:hideMark/>
          </w:tcPr>
          <w:p w14:paraId="1152BD32"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w:t>
            </w:r>
          </w:p>
        </w:tc>
        <w:tc>
          <w:tcPr>
            <w:tcW w:w="7513" w:type="dxa"/>
            <w:tcBorders>
              <w:top w:val="single" w:sz="4" w:space="0" w:color="auto"/>
              <w:left w:val="nil"/>
              <w:bottom w:val="single" w:sz="4" w:space="0" w:color="auto"/>
              <w:right w:val="single" w:sz="4" w:space="0" w:color="auto"/>
            </w:tcBorders>
            <w:vAlign w:val="center"/>
            <w:hideMark/>
          </w:tcPr>
          <w:p w14:paraId="2E30DFA9" w14:textId="77777777" w:rsidR="00632576" w:rsidRPr="00EE0BB4" w:rsidRDefault="00632576" w:rsidP="00F33F04">
            <w:pPr>
              <w:spacing w:after="0" w:line="240" w:lineRule="auto"/>
              <w:jc w:val="center"/>
              <w:rPr>
                <w:rFonts w:eastAsia="Times New Roman" w:cs="Calibri"/>
                <w:b/>
                <w:bCs/>
                <w:color w:val="000000"/>
                <w:sz w:val="20"/>
                <w:szCs w:val="20"/>
                <w:u w:val="single"/>
                <w:lang w:eastAsia="en-GB"/>
              </w:rPr>
            </w:pPr>
            <w:r w:rsidRPr="00EE0BB4">
              <w:rPr>
                <w:rFonts w:eastAsia="Times New Roman" w:cs="Calibri"/>
                <w:b/>
                <w:bCs/>
                <w:color w:val="000000"/>
                <w:sz w:val="20"/>
                <w:szCs w:val="20"/>
                <w:u w:val="single"/>
                <w:lang w:eastAsia="en-GB"/>
              </w:rPr>
              <w:t>5 Requests  for more consideration of the Equalities impact</w:t>
            </w:r>
          </w:p>
        </w:tc>
      </w:tr>
      <w:tr w:rsidR="00632576" w:rsidRPr="00632576" w14:paraId="5DDFEC9C" w14:textId="77777777" w:rsidTr="00EE0BB4">
        <w:trPr>
          <w:gridAfter w:val="1"/>
          <w:wAfter w:w="209" w:type="dxa"/>
          <w:trHeight w:val="740"/>
        </w:trPr>
        <w:tc>
          <w:tcPr>
            <w:tcW w:w="611" w:type="dxa"/>
            <w:tcBorders>
              <w:top w:val="nil"/>
              <w:left w:val="single" w:sz="4" w:space="0" w:color="auto"/>
              <w:bottom w:val="single" w:sz="4" w:space="0" w:color="auto"/>
              <w:right w:val="single" w:sz="4" w:space="0" w:color="auto"/>
            </w:tcBorders>
            <w:noWrap/>
            <w:hideMark/>
          </w:tcPr>
          <w:p w14:paraId="5C650250" w14:textId="77777777" w:rsidR="00632576" w:rsidRPr="00EE0BB4" w:rsidRDefault="00632576" w:rsidP="00F33F04">
            <w:pPr>
              <w:spacing w:after="0" w:line="240" w:lineRule="auto"/>
              <w:jc w:val="right"/>
              <w:rPr>
                <w:rFonts w:eastAsia="Times New Roman" w:cs="Calibri"/>
                <w:color w:val="000000"/>
                <w:sz w:val="20"/>
                <w:szCs w:val="20"/>
                <w:lang w:eastAsia="en-GB"/>
              </w:rPr>
            </w:pPr>
            <w:r w:rsidRPr="00EE0BB4">
              <w:rPr>
                <w:rFonts w:eastAsia="Times New Roman" w:cs="Calibri"/>
                <w:color w:val="000000"/>
                <w:sz w:val="20"/>
                <w:szCs w:val="20"/>
                <w:lang w:eastAsia="en-GB"/>
              </w:rPr>
              <w:t>1</w:t>
            </w:r>
          </w:p>
        </w:tc>
        <w:tc>
          <w:tcPr>
            <w:tcW w:w="1559" w:type="dxa"/>
            <w:gridSpan w:val="2"/>
            <w:tcBorders>
              <w:top w:val="nil"/>
              <w:left w:val="nil"/>
              <w:bottom w:val="single" w:sz="4" w:space="0" w:color="auto"/>
              <w:right w:val="single" w:sz="4" w:space="0" w:color="auto"/>
            </w:tcBorders>
            <w:noWrap/>
            <w:hideMark/>
          </w:tcPr>
          <w:p w14:paraId="2A169E64"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page5</w:t>
            </w:r>
          </w:p>
          <w:p w14:paraId="40C72850"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xml:space="preserve"> paragraph 6</w:t>
            </w:r>
          </w:p>
        </w:tc>
        <w:tc>
          <w:tcPr>
            <w:tcW w:w="7513" w:type="dxa"/>
            <w:tcBorders>
              <w:top w:val="nil"/>
              <w:left w:val="nil"/>
              <w:bottom w:val="single" w:sz="4" w:space="0" w:color="auto"/>
              <w:right w:val="single" w:sz="4" w:space="0" w:color="auto"/>
            </w:tcBorders>
            <w:hideMark/>
          </w:tcPr>
          <w:p w14:paraId="33625191"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xml:space="preserve">We also noted the case for change currently lacked evidence of being informed by an equalities impact assessment. </w:t>
            </w:r>
          </w:p>
        </w:tc>
      </w:tr>
      <w:tr w:rsidR="00632576" w:rsidRPr="00632576" w14:paraId="47AF14F6" w14:textId="77777777" w:rsidTr="00EE0BB4">
        <w:trPr>
          <w:gridAfter w:val="1"/>
          <w:wAfter w:w="209" w:type="dxa"/>
          <w:trHeight w:val="1187"/>
        </w:trPr>
        <w:tc>
          <w:tcPr>
            <w:tcW w:w="611" w:type="dxa"/>
            <w:tcBorders>
              <w:top w:val="nil"/>
              <w:left w:val="single" w:sz="4" w:space="0" w:color="auto"/>
              <w:bottom w:val="single" w:sz="4" w:space="0" w:color="auto"/>
              <w:right w:val="single" w:sz="4" w:space="0" w:color="auto"/>
            </w:tcBorders>
            <w:noWrap/>
            <w:hideMark/>
          </w:tcPr>
          <w:p w14:paraId="7284FAB4" w14:textId="77777777" w:rsidR="00632576" w:rsidRPr="00EE0BB4" w:rsidRDefault="00632576" w:rsidP="00F33F04">
            <w:pPr>
              <w:spacing w:after="0" w:line="240" w:lineRule="auto"/>
              <w:jc w:val="right"/>
              <w:rPr>
                <w:rFonts w:eastAsia="Times New Roman" w:cs="Calibri"/>
                <w:color w:val="000000"/>
                <w:sz w:val="20"/>
                <w:szCs w:val="20"/>
                <w:lang w:eastAsia="en-GB"/>
              </w:rPr>
            </w:pPr>
            <w:r w:rsidRPr="00EE0BB4">
              <w:rPr>
                <w:rFonts w:eastAsia="Times New Roman" w:cs="Calibri"/>
                <w:color w:val="000000"/>
                <w:sz w:val="20"/>
                <w:szCs w:val="20"/>
                <w:lang w:eastAsia="en-GB"/>
              </w:rPr>
              <w:t>2</w:t>
            </w:r>
          </w:p>
        </w:tc>
        <w:tc>
          <w:tcPr>
            <w:tcW w:w="1559" w:type="dxa"/>
            <w:gridSpan w:val="2"/>
            <w:tcBorders>
              <w:top w:val="nil"/>
              <w:left w:val="nil"/>
              <w:bottom w:val="single" w:sz="4" w:space="0" w:color="auto"/>
              <w:right w:val="single" w:sz="4" w:space="0" w:color="auto"/>
            </w:tcBorders>
            <w:noWrap/>
            <w:hideMark/>
          </w:tcPr>
          <w:p w14:paraId="7292CA04"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xml:space="preserve">page 6 </w:t>
            </w:r>
          </w:p>
          <w:p w14:paraId="045CFAC3"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paragraph 4</w:t>
            </w:r>
          </w:p>
        </w:tc>
        <w:tc>
          <w:tcPr>
            <w:tcW w:w="7513" w:type="dxa"/>
            <w:tcBorders>
              <w:top w:val="nil"/>
              <w:left w:val="nil"/>
              <w:bottom w:val="single" w:sz="4" w:space="0" w:color="auto"/>
              <w:right w:val="single" w:sz="4" w:space="0" w:color="auto"/>
            </w:tcBorders>
            <w:hideMark/>
          </w:tcPr>
          <w:p w14:paraId="7E0CAF54"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Travel and transport implications for patients, carers and families and the impact on equalities are important factors in considering how the model could be delivered and options for doing so; we identified several areas where there could be a risk of inequalities increasing.</w:t>
            </w:r>
          </w:p>
        </w:tc>
      </w:tr>
      <w:tr w:rsidR="00632576" w:rsidRPr="00632576" w14:paraId="26D3FE01" w14:textId="77777777" w:rsidTr="00EE0BB4">
        <w:trPr>
          <w:gridAfter w:val="1"/>
          <w:wAfter w:w="209" w:type="dxa"/>
          <w:trHeight w:val="1133"/>
        </w:trPr>
        <w:tc>
          <w:tcPr>
            <w:tcW w:w="611" w:type="dxa"/>
            <w:tcBorders>
              <w:top w:val="nil"/>
              <w:left w:val="single" w:sz="4" w:space="0" w:color="auto"/>
              <w:bottom w:val="single" w:sz="4" w:space="0" w:color="auto"/>
              <w:right w:val="single" w:sz="4" w:space="0" w:color="auto"/>
            </w:tcBorders>
            <w:noWrap/>
            <w:hideMark/>
          </w:tcPr>
          <w:p w14:paraId="22C40D7E" w14:textId="77777777" w:rsidR="00632576" w:rsidRPr="00EE0BB4" w:rsidRDefault="00632576" w:rsidP="00F33F04">
            <w:pPr>
              <w:spacing w:after="0" w:line="240" w:lineRule="auto"/>
              <w:jc w:val="right"/>
              <w:rPr>
                <w:rFonts w:eastAsia="Times New Roman" w:cs="Calibri"/>
                <w:color w:val="000000"/>
                <w:sz w:val="20"/>
                <w:szCs w:val="20"/>
                <w:lang w:eastAsia="en-GB"/>
              </w:rPr>
            </w:pPr>
            <w:r w:rsidRPr="00EE0BB4">
              <w:rPr>
                <w:rFonts w:eastAsia="Times New Roman" w:cs="Calibri"/>
                <w:color w:val="000000"/>
                <w:sz w:val="20"/>
                <w:szCs w:val="20"/>
                <w:lang w:eastAsia="en-GB"/>
              </w:rPr>
              <w:t>3</w:t>
            </w:r>
          </w:p>
        </w:tc>
        <w:tc>
          <w:tcPr>
            <w:tcW w:w="1559" w:type="dxa"/>
            <w:gridSpan w:val="2"/>
            <w:tcBorders>
              <w:top w:val="nil"/>
              <w:left w:val="nil"/>
              <w:bottom w:val="single" w:sz="4" w:space="0" w:color="auto"/>
              <w:right w:val="single" w:sz="4" w:space="0" w:color="auto"/>
            </w:tcBorders>
            <w:noWrap/>
            <w:hideMark/>
          </w:tcPr>
          <w:p w14:paraId="5646525F"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 xml:space="preserve">page12 </w:t>
            </w:r>
          </w:p>
          <w:p w14:paraId="62D2D7CF"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paragraph 3</w:t>
            </w:r>
          </w:p>
        </w:tc>
        <w:tc>
          <w:tcPr>
            <w:tcW w:w="7513" w:type="dxa"/>
            <w:tcBorders>
              <w:top w:val="nil"/>
              <w:left w:val="nil"/>
              <w:bottom w:val="single" w:sz="4" w:space="0" w:color="auto"/>
              <w:right w:val="single" w:sz="4" w:space="0" w:color="auto"/>
            </w:tcBorders>
            <w:hideMark/>
          </w:tcPr>
          <w:p w14:paraId="4DADFD1C" w14:textId="77777777" w:rsidR="00632576" w:rsidRPr="00EE0BB4" w:rsidRDefault="00632576" w:rsidP="00F33F04">
            <w:pPr>
              <w:spacing w:after="0" w:line="240" w:lineRule="auto"/>
              <w:rPr>
                <w:rFonts w:eastAsia="Times New Roman" w:cs="Calibri"/>
                <w:color w:val="000000"/>
                <w:sz w:val="20"/>
                <w:szCs w:val="20"/>
                <w:lang w:eastAsia="en-GB"/>
              </w:rPr>
            </w:pPr>
            <w:r w:rsidRPr="00EE0BB4">
              <w:rPr>
                <w:rFonts w:eastAsia="Times New Roman" w:cs="Calibri"/>
                <w:color w:val="000000"/>
                <w:sz w:val="20"/>
                <w:szCs w:val="20"/>
                <w:lang w:eastAsia="en-GB"/>
              </w:rPr>
              <w:t>We did not see any evidence that an equalities assessment has informed the case for change, including through the modelling of demographic growth and forecasts of future demand. Overall, we felt that equalities information provided for this review was weak.</w:t>
            </w:r>
          </w:p>
        </w:tc>
      </w:tr>
      <w:tr w:rsidR="00632576" w14:paraId="327D598E" w14:textId="77777777" w:rsidTr="00EE0BB4">
        <w:trPr>
          <w:gridAfter w:val="1"/>
          <w:wAfter w:w="209" w:type="dxa"/>
          <w:trHeight w:val="3120"/>
        </w:trPr>
        <w:tc>
          <w:tcPr>
            <w:tcW w:w="611" w:type="dxa"/>
            <w:tcBorders>
              <w:top w:val="nil"/>
              <w:left w:val="single" w:sz="4" w:space="0" w:color="auto"/>
              <w:bottom w:val="single" w:sz="4" w:space="0" w:color="auto"/>
              <w:right w:val="single" w:sz="4" w:space="0" w:color="auto"/>
            </w:tcBorders>
            <w:noWrap/>
            <w:hideMark/>
          </w:tcPr>
          <w:p w14:paraId="2DC4363E" w14:textId="77777777" w:rsidR="00632576" w:rsidRDefault="00632576" w:rsidP="00F33F04">
            <w:pPr>
              <w:spacing w:after="0" w:line="240" w:lineRule="auto"/>
              <w:jc w:val="right"/>
              <w:rPr>
                <w:rFonts w:eastAsia="Times New Roman" w:cs="Calibri"/>
                <w:color w:val="000000"/>
                <w:lang w:eastAsia="en-GB"/>
              </w:rPr>
            </w:pPr>
            <w:r>
              <w:rPr>
                <w:rFonts w:eastAsia="Times New Roman" w:cs="Calibri"/>
                <w:color w:val="000000"/>
                <w:lang w:eastAsia="en-GB"/>
              </w:rPr>
              <w:lastRenderedPageBreak/>
              <w:t>4</w:t>
            </w:r>
          </w:p>
        </w:tc>
        <w:tc>
          <w:tcPr>
            <w:tcW w:w="1559" w:type="dxa"/>
            <w:gridSpan w:val="2"/>
            <w:tcBorders>
              <w:top w:val="nil"/>
              <w:left w:val="nil"/>
              <w:bottom w:val="single" w:sz="4" w:space="0" w:color="auto"/>
              <w:right w:val="single" w:sz="4" w:space="0" w:color="auto"/>
            </w:tcBorders>
            <w:noWrap/>
            <w:hideMark/>
          </w:tcPr>
          <w:p w14:paraId="5B61C61C" w14:textId="77777777" w:rsidR="00632576" w:rsidRDefault="00632576" w:rsidP="00F33F04">
            <w:pPr>
              <w:spacing w:after="0" w:line="240" w:lineRule="auto"/>
              <w:rPr>
                <w:rFonts w:eastAsia="Times New Roman" w:cs="Calibri"/>
                <w:color w:val="000000"/>
                <w:lang w:eastAsia="en-GB"/>
              </w:rPr>
            </w:pPr>
            <w:r>
              <w:rPr>
                <w:rFonts w:eastAsia="Times New Roman" w:cs="Calibri"/>
                <w:color w:val="000000"/>
                <w:lang w:eastAsia="en-GB"/>
              </w:rPr>
              <w:t xml:space="preserve">page 17 </w:t>
            </w:r>
          </w:p>
          <w:p w14:paraId="50F9F4FD" w14:textId="77777777" w:rsidR="00632576" w:rsidRDefault="00632576" w:rsidP="00F33F04">
            <w:pPr>
              <w:spacing w:after="0" w:line="240" w:lineRule="auto"/>
              <w:rPr>
                <w:rFonts w:eastAsia="Times New Roman" w:cs="Calibri"/>
                <w:color w:val="000000"/>
                <w:lang w:eastAsia="en-GB"/>
              </w:rPr>
            </w:pPr>
            <w:r>
              <w:rPr>
                <w:rFonts w:eastAsia="Times New Roman" w:cs="Calibri"/>
                <w:color w:val="000000"/>
                <w:lang w:eastAsia="en-GB"/>
              </w:rPr>
              <w:t>paragraph 1</w:t>
            </w:r>
          </w:p>
        </w:tc>
        <w:tc>
          <w:tcPr>
            <w:tcW w:w="7513" w:type="dxa"/>
            <w:tcBorders>
              <w:top w:val="nil"/>
              <w:left w:val="nil"/>
              <w:bottom w:val="single" w:sz="4" w:space="0" w:color="auto"/>
              <w:right w:val="single" w:sz="4" w:space="0" w:color="auto"/>
            </w:tcBorders>
            <w:vAlign w:val="bottom"/>
            <w:hideMark/>
          </w:tcPr>
          <w:p w14:paraId="20387F6E" w14:textId="77777777" w:rsidR="00632576" w:rsidRDefault="00632576" w:rsidP="00F33F04">
            <w:pPr>
              <w:spacing w:after="0" w:line="240" w:lineRule="auto"/>
              <w:rPr>
                <w:rFonts w:eastAsia="Times New Roman" w:cs="Calibri"/>
                <w:color w:val="000000"/>
                <w:lang w:eastAsia="en-GB"/>
              </w:rPr>
            </w:pPr>
            <w:r>
              <w:rPr>
                <w:rFonts w:eastAsia="Times New Roman" w:cs="Calibri"/>
                <w:color w:val="000000"/>
                <w:lang w:eastAsia="en-GB"/>
              </w:rPr>
              <w:t xml:space="preserve">Based on the evidence we saw, equalities issues have not been sufficiently explored in the case for change. These include general issues such as travel times and costs (and any socioeconomic impact for specific population groups), disease specific issues such as complex medical care, readmissions etc and patient population issues such as such as mental health, learning disabilities, vulnerable groups and age. There is limited information about any current inequalities in relation to elective orthopaedic care or the implications of future demographic changes, particularly at a borough level where there is likely to be greater variance than for south east London as a whole.  </w:t>
            </w:r>
          </w:p>
        </w:tc>
      </w:tr>
      <w:tr w:rsidR="00632576" w14:paraId="2DEE63DC" w14:textId="77777777" w:rsidTr="00EE0BB4">
        <w:trPr>
          <w:gridAfter w:val="1"/>
          <w:wAfter w:w="209" w:type="dxa"/>
          <w:trHeight w:val="1620"/>
        </w:trPr>
        <w:tc>
          <w:tcPr>
            <w:tcW w:w="611" w:type="dxa"/>
            <w:tcBorders>
              <w:top w:val="nil"/>
              <w:left w:val="single" w:sz="4" w:space="0" w:color="auto"/>
              <w:bottom w:val="single" w:sz="4" w:space="0" w:color="auto"/>
              <w:right w:val="single" w:sz="4" w:space="0" w:color="auto"/>
            </w:tcBorders>
            <w:noWrap/>
            <w:hideMark/>
          </w:tcPr>
          <w:p w14:paraId="0DE17814" w14:textId="77777777" w:rsidR="00632576" w:rsidRDefault="00632576" w:rsidP="00F33F04">
            <w:pPr>
              <w:spacing w:after="0" w:line="240" w:lineRule="auto"/>
              <w:jc w:val="right"/>
              <w:rPr>
                <w:rFonts w:eastAsia="Times New Roman" w:cs="Calibri"/>
                <w:color w:val="000000"/>
                <w:lang w:eastAsia="en-GB"/>
              </w:rPr>
            </w:pPr>
            <w:r>
              <w:rPr>
                <w:rFonts w:eastAsia="Times New Roman" w:cs="Calibri"/>
                <w:color w:val="000000"/>
                <w:lang w:eastAsia="en-GB"/>
              </w:rPr>
              <w:t>5</w:t>
            </w:r>
          </w:p>
        </w:tc>
        <w:tc>
          <w:tcPr>
            <w:tcW w:w="1559" w:type="dxa"/>
            <w:gridSpan w:val="2"/>
            <w:tcBorders>
              <w:top w:val="nil"/>
              <w:left w:val="nil"/>
              <w:bottom w:val="single" w:sz="4" w:space="0" w:color="auto"/>
              <w:right w:val="single" w:sz="4" w:space="0" w:color="auto"/>
            </w:tcBorders>
            <w:hideMark/>
          </w:tcPr>
          <w:p w14:paraId="1DC8426D" w14:textId="77777777" w:rsidR="00632576" w:rsidRDefault="00632576" w:rsidP="00F33F04">
            <w:pPr>
              <w:spacing w:after="0" w:line="240" w:lineRule="auto"/>
              <w:rPr>
                <w:rFonts w:eastAsia="Times New Roman" w:cs="Calibri"/>
                <w:color w:val="000000"/>
                <w:lang w:eastAsia="en-GB"/>
              </w:rPr>
            </w:pPr>
            <w:r>
              <w:rPr>
                <w:rFonts w:eastAsia="Times New Roman" w:cs="Calibri"/>
                <w:color w:val="000000"/>
                <w:lang w:eastAsia="en-GB"/>
              </w:rPr>
              <w:t>Page 18</w:t>
            </w:r>
          </w:p>
          <w:p w14:paraId="26A91B0D" w14:textId="77777777" w:rsidR="00632576" w:rsidRDefault="00632576" w:rsidP="00F33F04">
            <w:pPr>
              <w:spacing w:after="0" w:line="240" w:lineRule="auto"/>
              <w:rPr>
                <w:rFonts w:eastAsia="Times New Roman" w:cs="Calibri"/>
                <w:color w:val="000000"/>
                <w:lang w:eastAsia="en-GB"/>
              </w:rPr>
            </w:pPr>
            <w:r>
              <w:rPr>
                <w:rFonts w:eastAsia="Times New Roman" w:cs="Calibri"/>
                <w:color w:val="000000"/>
                <w:lang w:eastAsia="en-GB"/>
              </w:rPr>
              <w:t xml:space="preserve"> paragraph 3 </w:t>
            </w:r>
          </w:p>
          <w:p w14:paraId="407F9831" w14:textId="77777777" w:rsidR="00632576" w:rsidRDefault="00632576" w:rsidP="00F33F04">
            <w:pPr>
              <w:spacing w:after="0" w:line="240" w:lineRule="auto"/>
              <w:rPr>
                <w:rFonts w:eastAsia="Times New Roman" w:cs="Calibri"/>
                <w:color w:val="000000"/>
                <w:lang w:eastAsia="en-GB"/>
              </w:rPr>
            </w:pPr>
            <w:r>
              <w:rPr>
                <w:rFonts w:eastAsia="Times New Roman" w:cs="Calibri"/>
                <w:color w:val="000000"/>
                <w:lang w:eastAsia="en-GB"/>
              </w:rPr>
              <w:t>bullet point 3</w:t>
            </w:r>
          </w:p>
        </w:tc>
        <w:tc>
          <w:tcPr>
            <w:tcW w:w="7513" w:type="dxa"/>
            <w:tcBorders>
              <w:top w:val="nil"/>
              <w:left w:val="nil"/>
              <w:bottom w:val="single" w:sz="4" w:space="0" w:color="auto"/>
              <w:right w:val="single" w:sz="4" w:space="0" w:color="auto"/>
            </w:tcBorders>
            <w:vAlign w:val="bottom"/>
            <w:hideMark/>
          </w:tcPr>
          <w:p w14:paraId="79FE5ACD" w14:textId="77777777" w:rsidR="00632576" w:rsidRDefault="00632576" w:rsidP="00F33F04">
            <w:pPr>
              <w:spacing w:after="0" w:line="240" w:lineRule="auto"/>
              <w:rPr>
                <w:rFonts w:eastAsia="Times New Roman" w:cs="Calibri"/>
                <w:color w:val="000000"/>
                <w:lang w:eastAsia="en-GB"/>
              </w:rPr>
            </w:pPr>
            <w:r>
              <w:rPr>
                <w:rFonts w:eastAsia="Times New Roman" w:cs="Calibri"/>
                <w:color w:val="000000"/>
                <w:lang w:eastAsia="en-GB"/>
              </w:rPr>
              <w:t xml:space="preserve"> A lack of standardisation would be likely to create inefficiencies and inequalities, as patients admitted to the same centre for the same procedure could be following different protocols and/or have different levels and types of community support. This would impede the “pull” approach;  </w:t>
            </w:r>
          </w:p>
        </w:tc>
      </w:tr>
    </w:tbl>
    <w:p w14:paraId="1433FAAB" w14:textId="77777777" w:rsidR="00632576" w:rsidRPr="00EE0BB4" w:rsidRDefault="00632576" w:rsidP="0054078F">
      <w:pPr>
        <w:rPr>
          <w:b/>
        </w:rPr>
      </w:pPr>
    </w:p>
    <w:p w14:paraId="646332D2" w14:textId="49B9026E" w:rsidR="0054078F" w:rsidRPr="00ED2DF0" w:rsidRDefault="00632576" w:rsidP="00FB5A24">
      <w:pPr>
        <w:outlineLvl w:val="0"/>
        <w:rPr>
          <w:rFonts w:cstheme="minorHAnsi"/>
          <w:b/>
          <w:i/>
        </w:rPr>
      </w:pPr>
      <w:r w:rsidRPr="00ED2DF0">
        <w:rPr>
          <w:b/>
          <w:i/>
        </w:rPr>
        <w:t>Wendy Horler, Lambeth Keep Our NHS Public</w:t>
      </w:r>
    </w:p>
    <w:sectPr w:rsidR="0054078F" w:rsidRPr="00ED2DF0">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93F9A" w14:textId="77777777" w:rsidR="00654CB2" w:rsidRDefault="00654CB2" w:rsidP="00F05379">
      <w:pPr>
        <w:spacing w:after="0" w:line="240" w:lineRule="auto"/>
      </w:pPr>
      <w:r>
        <w:separator/>
      </w:r>
    </w:p>
  </w:endnote>
  <w:endnote w:type="continuationSeparator" w:id="0">
    <w:p w14:paraId="393AEDC2" w14:textId="77777777" w:rsidR="00654CB2" w:rsidRDefault="00654CB2" w:rsidP="00F05379">
      <w:pPr>
        <w:spacing w:after="0" w:line="240" w:lineRule="auto"/>
      </w:pPr>
      <w:r>
        <w:continuationSeparator/>
      </w:r>
    </w:p>
  </w:endnote>
  <w:endnote w:id="1">
    <w:p w14:paraId="66FE751B" w14:textId="77777777" w:rsidR="00D1110E" w:rsidRDefault="00D1110E" w:rsidP="00CC7359">
      <w:pPr>
        <w:pStyle w:val="EndnoteText"/>
      </w:pPr>
      <w:r>
        <w:rPr>
          <w:rStyle w:val="EndnoteReference"/>
        </w:rPr>
        <w:endnoteRef/>
      </w:r>
      <w:r>
        <w:t xml:space="preserve"> </w:t>
      </w:r>
      <w:hyperlink r:id="rId1" w:history="1">
        <w:r w:rsidRPr="005E1F80">
          <w:rPr>
            <w:rStyle w:val="Hyperlink"/>
          </w:rPr>
          <w:t>http://www.nuffieldtrust.org.uk/publications/reshaping-the-workforce</w:t>
        </w:r>
      </w:hyperlink>
    </w:p>
  </w:endnote>
  <w:endnote w:id="2">
    <w:p w14:paraId="4ADF7BDA" w14:textId="77777777" w:rsidR="00D1110E" w:rsidRDefault="00D1110E" w:rsidP="00BE0ABD">
      <w:pPr>
        <w:pStyle w:val="EndnoteText"/>
      </w:pPr>
      <w:r>
        <w:rPr>
          <w:rStyle w:val="EndnoteReference"/>
        </w:rPr>
        <w:endnoteRef/>
      </w:r>
      <w:r>
        <w:t xml:space="preserve"> </w:t>
      </w:r>
      <w:hyperlink r:id="rId2" w:history="1">
        <w:r w:rsidRPr="00897E25">
          <w:rPr>
            <w:rStyle w:val="Hyperlink"/>
          </w:rPr>
          <w:t>https://chpi.org.uk/wp/wp-content/uploads/2014/11/CHPI-Long-term-sustainability-NHS-submission-to-House-of-Lords.pdf</w:t>
        </w:r>
      </w:hyperlink>
    </w:p>
  </w:endnote>
  <w:endnote w:id="3">
    <w:p w14:paraId="7A9F3B60" w14:textId="77777777" w:rsidR="00D1110E" w:rsidRDefault="00D1110E" w:rsidP="00BE0ABD">
      <w:pPr>
        <w:pStyle w:val="EndnoteText"/>
      </w:pPr>
      <w:r>
        <w:rPr>
          <w:rStyle w:val="EndnoteReference"/>
        </w:rPr>
        <w:endnoteRef/>
      </w:r>
      <w:r>
        <w:t xml:space="preserve"> </w:t>
      </w:r>
      <w:hyperlink r:id="rId3" w:history="1">
        <w:r w:rsidRPr="005E1F80">
          <w:rPr>
            <w:rStyle w:val="Hyperlink"/>
          </w:rPr>
          <w:t>http://www.nuffieldtrust.org.uk/publications/reshaping-the-workforce</w:t>
        </w:r>
      </w:hyperlink>
    </w:p>
  </w:endnote>
  <w:endnote w:id="4">
    <w:p w14:paraId="49B5C244" w14:textId="77777777" w:rsidR="00D1110E" w:rsidRDefault="00D1110E" w:rsidP="00BE0ABD">
      <w:pPr>
        <w:pStyle w:val="EndnoteText"/>
      </w:pPr>
      <w:r>
        <w:rPr>
          <w:rStyle w:val="EndnoteReference"/>
        </w:rPr>
        <w:endnoteRef/>
      </w:r>
      <w:r>
        <w:t xml:space="preserve"> </w:t>
      </w:r>
      <w:hyperlink r:id="rId4" w:history="1">
        <w:r w:rsidRPr="00897E25">
          <w:rPr>
            <w:rStyle w:val="Hyperlink"/>
          </w:rPr>
          <w:t>https://www.adass.org.uk/media/4345/key-messages-final.pdf</w:t>
        </w:r>
      </w:hyperlink>
    </w:p>
  </w:endnote>
  <w:endnote w:id="5">
    <w:p w14:paraId="5CEA9639" w14:textId="77777777" w:rsidR="00D1110E" w:rsidRDefault="00D1110E" w:rsidP="00BE0ABD">
      <w:pPr>
        <w:pStyle w:val="EndnoteText"/>
      </w:pPr>
      <w:r>
        <w:rPr>
          <w:rStyle w:val="EndnoteReference"/>
        </w:rPr>
        <w:endnoteRef/>
      </w:r>
      <w:r>
        <w:t xml:space="preserve"> </w:t>
      </w:r>
      <w:hyperlink r:id="rId5" w:history="1">
        <w:r w:rsidRPr="00897E25">
          <w:rPr>
            <w:rStyle w:val="Hyperlink"/>
          </w:rPr>
          <w:t>http://www.cresc.ac.uk/medialibrary/research/WDTMG%20FINAL%20-01-3-2016.pdf</w:t>
        </w:r>
      </w:hyperlink>
    </w:p>
  </w:endnote>
  <w:endnote w:id="6">
    <w:p w14:paraId="2E91FBA6" w14:textId="77777777" w:rsidR="00D1110E" w:rsidRDefault="00D1110E" w:rsidP="00BE0ABD">
      <w:pPr>
        <w:pStyle w:val="EndnoteText"/>
      </w:pPr>
      <w:r>
        <w:rPr>
          <w:rStyle w:val="EndnoteReference"/>
        </w:rPr>
        <w:endnoteRef/>
      </w:r>
      <w:r>
        <w:t xml:space="preserve"> </w:t>
      </w:r>
      <w:hyperlink r:id="rId6" w:history="1">
        <w:r w:rsidRPr="00897E25">
          <w:rPr>
            <w:rStyle w:val="Hyperlink"/>
          </w:rPr>
          <w:t>https://www.theguardian.com/society/2014/nov/19/parties-plans-nhs-future-wishful-thinking-experts</w:t>
        </w:r>
      </w:hyperlink>
    </w:p>
  </w:endnote>
  <w:endnote w:id="7">
    <w:p w14:paraId="316FDB35" w14:textId="77777777" w:rsidR="00D1110E" w:rsidRPr="004A1BA2" w:rsidRDefault="00D1110E" w:rsidP="00BE0ABD">
      <w:pPr>
        <w:rPr>
          <w:rStyle w:val="Hyperlink"/>
          <w:sz w:val="20"/>
          <w:szCs w:val="20"/>
        </w:rPr>
      </w:pPr>
      <w:r>
        <w:rPr>
          <w:rStyle w:val="EndnoteReference"/>
        </w:rPr>
        <w:endnoteRef/>
      </w:r>
      <w:r>
        <w:t xml:space="preserve"> </w:t>
      </w:r>
      <w:r w:rsidRPr="004A1BA2">
        <w:rPr>
          <w:rStyle w:val="Hyperlink"/>
          <w:sz w:val="20"/>
          <w:szCs w:val="20"/>
        </w:rPr>
        <w:t>www.nhsbill2015.org/</w:t>
      </w:r>
    </w:p>
    <w:p w14:paraId="2B395A2B" w14:textId="77777777" w:rsidR="00D1110E" w:rsidRDefault="00D1110E" w:rsidP="00BE0ABD">
      <w:pPr>
        <w:pStyle w:val="EndnoteText"/>
      </w:pPr>
    </w:p>
    <w:p w14:paraId="5244FC43" w14:textId="77777777" w:rsidR="00D1110E" w:rsidRDefault="00D1110E" w:rsidP="00BE0AB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Symbol">
    <w:panose1 w:val="020B0502040204020203"/>
    <w:charset w:val="00"/>
    <w:family w:val="auto"/>
    <w:pitch w:val="variable"/>
    <w:sig w:usb0="8000006F" w:usb1="1200FBEF" w:usb2="0004C00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778044"/>
      <w:docPartObj>
        <w:docPartGallery w:val="Page Numbers (Bottom of Page)"/>
        <w:docPartUnique/>
      </w:docPartObj>
    </w:sdtPr>
    <w:sdtEndPr>
      <w:rPr>
        <w:noProof/>
      </w:rPr>
    </w:sdtEndPr>
    <w:sdtContent>
      <w:p w14:paraId="2A62B88B" w14:textId="53EE8D08" w:rsidR="00D1110E" w:rsidRDefault="00D1110E">
        <w:pPr>
          <w:pStyle w:val="Footer"/>
          <w:jc w:val="right"/>
        </w:pPr>
        <w:r>
          <w:fldChar w:fldCharType="begin"/>
        </w:r>
        <w:r>
          <w:instrText xml:space="preserve"> PAGE   \* MERGEFORMAT </w:instrText>
        </w:r>
        <w:r>
          <w:fldChar w:fldCharType="separate"/>
        </w:r>
        <w:r w:rsidR="00DD4323">
          <w:rPr>
            <w:noProof/>
          </w:rPr>
          <w:t>1</w:t>
        </w:r>
        <w:r>
          <w:rPr>
            <w:noProof/>
          </w:rPr>
          <w:fldChar w:fldCharType="end"/>
        </w:r>
      </w:p>
    </w:sdtContent>
  </w:sdt>
  <w:p w14:paraId="284E7B66" w14:textId="77777777" w:rsidR="00D1110E" w:rsidRDefault="00D111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937A9" w14:textId="77777777" w:rsidR="00654CB2" w:rsidRDefault="00654CB2" w:rsidP="00F05379">
      <w:pPr>
        <w:spacing w:after="0" w:line="240" w:lineRule="auto"/>
      </w:pPr>
      <w:r>
        <w:separator/>
      </w:r>
    </w:p>
  </w:footnote>
  <w:footnote w:type="continuationSeparator" w:id="0">
    <w:p w14:paraId="6C4761B3" w14:textId="77777777" w:rsidR="00654CB2" w:rsidRDefault="00654CB2" w:rsidP="00F05379">
      <w:pPr>
        <w:spacing w:after="0" w:line="240" w:lineRule="auto"/>
      </w:pPr>
      <w:r>
        <w:continuationSeparator/>
      </w:r>
    </w:p>
  </w:footnote>
  <w:footnote w:id="1">
    <w:p w14:paraId="0C7DBE19" w14:textId="77777777" w:rsidR="00D1110E" w:rsidRDefault="00D1110E" w:rsidP="003C04A1">
      <w:pPr>
        <w:pStyle w:val="FootnoteText"/>
      </w:pPr>
      <w:r>
        <w:rPr>
          <w:rStyle w:val="FootnoteReference"/>
        </w:rPr>
        <w:footnoteRef/>
      </w:r>
      <w:r>
        <w:t xml:space="preserve"> </w:t>
      </w:r>
      <w:hyperlink r:id="rId1" w:history="1">
        <w:r w:rsidRPr="00047F47">
          <w:rPr>
            <w:rStyle w:val="Hyperlink"/>
          </w:rPr>
          <w:t>http://moderngov.southwark.gov.uk/documents/s61328/OHSEL%20-%20Sustainability%20and%20Transformation%20Plan.pdf</w:t>
        </w:r>
      </w:hyperlink>
      <w:r>
        <w:t xml:space="preserve"> </w:t>
      </w:r>
    </w:p>
  </w:footnote>
  <w:footnote w:id="2">
    <w:p w14:paraId="4EF270C4" w14:textId="77777777" w:rsidR="00D1110E" w:rsidRDefault="00D1110E" w:rsidP="003C04A1">
      <w:pPr>
        <w:pStyle w:val="FootnoteText"/>
      </w:pPr>
      <w:r>
        <w:rPr>
          <w:rStyle w:val="FootnoteReference"/>
        </w:rPr>
        <w:footnoteRef/>
      </w:r>
      <w:r>
        <w:t xml:space="preserve"> De-funding: prolonged underfunding in the knowledge that the quality of NHS services will start to fail </w:t>
      </w:r>
    </w:p>
  </w:footnote>
  <w:footnote w:id="3">
    <w:p w14:paraId="45DCE512" w14:textId="77777777" w:rsidR="00D1110E" w:rsidRDefault="00D1110E" w:rsidP="003C04A1">
      <w:pPr>
        <w:pStyle w:val="FootnoteText"/>
      </w:pPr>
      <w:r>
        <w:rPr>
          <w:rStyle w:val="FootnoteReference"/>
        </w:rPr>
        <w:footnoteRef/>
      </w:r>
      <w:r>
        <w:t xml:space="preserve"> </w:t>
      </w:r>
      <w:hyperlink r:id="rId2" w:history="1">
        <w:r w:rsidRPr="00271153">
          <w:rPr>
            <w:rStyle w:val="Hyperlink"/>
          </w:rPr>
          <w:t>https://www.kingsfund.org.uk/publications/autumn-statement-2016</w:t>
        </w:r>
      </w:hyperlink>
      <w:r>
        <w:t xml:space="preserve"> </w:t>
      </w:r>
    </w:p>
  </w:footnote>
  <w:footnote w:id="4">
    <w:p w14:paraId="464CC386" w14:textId="77777777" w:rsidR="00D1110E" w:rsidRDefault="00D1110E" w:rsidP="003C04A1">
      <w:pPr>
        <w:pStyle w:val="FootnoteText"/>
      </w:pPr>
      <w:r>
        <w:rPr>
          <w:rStyle w:val="FootnoteReference"/>
        </w:rPr>
        <w:footnoteRef/>
      </w:r>
      <w:r>
        <w:t xml:space="preserve"> </w:t>
      </w:r>
      <w:hyperlink r:id="rId3" w:history="1">
        <w:r w:rsidRPr="00271153">
          <w:rPr>
            <w:rStyle w:val="Hyperlink"/>
          </w:rPr>
          <w:t>http://data.parliament.uk/writtenevidence/committeeevidence.svc/evidencedocument/communities-and-local-government-committee/social-care/written/36776.html</w:t>
        </w:r>
      </w:hyperlink>
      <w:r>
        <w:t xml:space="preserve"> </w:t>
      </w:r>
    </w:p>
  </w:footnote>
  <w:footnote w:id="5">
    <w:p w14:paraId="09F5B94F" w14:textId="77777777" w:rsidR="00D1110E" w:rsidRDefault="00D1110E" w:rsidP="003C04A1">
      <w:pPr>
        <w:pStyle w:val="FootnoteText"/>
      </w:pPr>
      <w:r>
        <w:rPr>
          <w:rStyle w:val="FootnoteReference"/>
        </w:rPr>
        <w:footnoteRef/>
      </w:r>
      <w:r>
        <w:t xml:space="preserve"> Example: Specialised prescribing </w:t>
      </w:r>
      <w:hyperlink r:id="rId4" w:history="1">
        <w:r w:rsidRPr="00271153">
          <w:rPr>
            <w:rStyle w:val="Hyperlink"/>
          </w:rPr>
          <w:t>https://www.contractsfinder.service.gov.uk/Notice/449190bf-e5fc-474d-b99d-ea26f5ec41d9</w:t>
        </w:r>
      </w:hyperlink>
      <w:r>
        <w:t xml:space="preserve"> </w:t>
      </w:r>
    </w:p>
  </w:footnote>
  <w:footnote w:id="6">
    <w:p w14:paraId="32D2C612" w14:textId="77777777" w:rsidR="00D1110E" w:rsidRDefault="00D1110E" w:rsidP="003C04A1">
      <w:pPr>
        <w:pStyle w:val="FootnoteText"/>
      </w:pPr>
      <w:r>
        <w:rPr>
          <w:rStyle w:val="FootnoteReference"/>
        </w:rPr>
        <w:footnoteRef/>
      </w:r>
      <w:r>
        <w:t xml:space="preserve"> </w:t>
      </w:r>
      <w:r w:rsidRPr="00163027">
        <w:t>https://www.theguardian.com/society/2016/nov/11/virgin-care-700m-contract-200-nhs-social-care-services-bath-somerset</w:t>
      </w:r>
    </w:p>
  </w:footnote>
  <w:footnote w:id="7">
    <w:p w14:paraId="5B05671F" w14:textId="77777777" w:rsidR="00D1110E" w:rsidRDefault="00D1110E" w:rsidP="00E26005">
      <w:pPr>
        <w:pStyle w:val="FootnoteText"/>
      </w:pPr>
      <w:r>
        <w:rPr>
          <w:rStyle w:val="FootnoteReference"/>
        </w:rPr>
        <w:footnoteRef/>
      </w:r>
      <w:r>
        <w:t xml:space="preserve"> De-funding: prolonged underfunding in the knowledge that the quality of NHS services will start to fail </w:t>
      </w:r>
    </w:p>
  </w:footnote>
  <w:footnote w:id="8">
    <w:p w14:paraId="7951EE25" w14:textId="77777777" w:rsidR="00D1110E" w:rsidRDefault="00D1110E" w:rsidP="00E26005">
      <w:pPr>
        <w:pStyle w:val="FootnoteText"/>
      </w:pPr>
      <w:r>
        <w:rPr>
          <w:rStyle w:val="FootnoteReference"/>
        </w:rPr>
        <w:footnoteRef/>
      </w:r>
      <w:r>
        <w:t xml:space="preserve"> </w:t>
      </w:r>
      <w:hyperlink r:id="rId5" w:history="1">
        <w:r w:rsidRPr="00271153">
          <w:rPr>
            <w:rStyle w:val="Hyperlink"/>
          </w:rPr>
          <w:t>https://www.kingsfund.org.uk/publications/autumn-statement-2016</w:t>
        </w:r>
      </w:hyperlink>
      <w:r>
        <w:t xml:space="preserve"> </w:t>
      </w:r>
    </w:p>
  </w:footnote>
  <w:footnote w:id="9">
    <w:p w14:paraId="5729F222" w14:textId="77777777" w:rsidR="00D1110E" w:rsidRDefault="00D1110E" w:rsidP="00E26005">
      <w:pPr>
        <w:pStyle w:val="FootnoteText"/>
      </w:pPr>
      <w:r>
        <w:rPr>
          <w:rStyle w:val="FootnoteReference"/>
        </w:rPr>
        <w:footnoteRef/>
      </w:r>
      <w:r>
        <w:t xml:space="preserve"> </w:t>
      </w:r>
      <w:hyperlink r:id="rId6" w:history="1">
        <w:r w:rsidRPr="00271153">
          <w:rPr>
            <w:rStyle w:val="Hyperlink"/>
          </w:rPr>
          <w:t>http://data.parliament.uk/writtenevidence/committeeevidence.svc/evidencedocument/communities-and-local-government-committee/social-care/written/36776.html</w:t>
        </w:r>
      </w:hyperlink>
      <w:r>
        <w:t xml:space="preserve"> </w:t>
      </w:r>
    </w:p>
  </w:footnote>
  <w:footnote w:id="10">
    <w:p w14:paraId="7F3AE361" w14:textId="77777777" w:rsidR="00D1110E" w:rsidRDefault="00D1110E" w:rsidP="00F91DB6">
      <w:pPr>
        <w:pStyle w:val="FootnoteText"/>
      </w:pPr>
      <w:r>
        <w:rPr>
          <w:rStyle w:val="FootnoteReference"/>
        </w:rPr>
        <w:footnoteRef/>
      </w:r>
      <w:r>
        <w:t xml:space="preserve"> </w:t>
      </w:r>
      <w:hyperlink r:id="rId7" w:history="1">
        <w:r w:rsidRPr="00897E25">
          <w:rPr>
            <w:rStyle w:val="Hyperlink"/>
          </w:rPr>
          <w:t>https://chpi.org.uk/wp/wp-content/uploads/2014/11/CHPI-Long-term-sustainability-NHS-submission-to-House-of-Lords.pdf</w:t>
        </w:r>
      </w:hyperlink>
    </w:p>
  </w:footnote>
  <w:footnote w:id="11">
    <w:p w14:paraId="1132090F" w14:textId="77777777" w:rsidR="00D1110E" w:rsidRDefault="00D1110E" w:rsidP="00D82D9F">
      <w:pPr>
        <w:pStyle w:val="FootnoteText"/>
      </w:pPr>
      <w:r>
        <w:rPr>
          <w:rStyle w:val="FootnoteReference"/>
        </w:rPr>
        <w:footnoteRef/>
      </w:r>
      <w:r>
        <w:t xml:space="preserve"> </w:t>
      </w:r>
      <w:hyperlink r:id="rId8" w:history="1">
        <w:r w:rsidRPr="00943780">
          <w:rPr>
            <w:rStyle w:val="Hyperlink"/>
          </w:rPr>
          <w:t>https://www.ncbi.nlm.nih.gov/pubmed/24059873</w:t>
        </w:r>
      </w:hyperlink>
    </w:p>
  </w:footnote>
  <w:footnote w:id="12">
    <w:p w14:paraId="47925200" w14:textId="77777777" w:rsidR="00D1110E" w:rsidRDefault="00D1110E" w:rsidP="007452BF">
      <w:pPr>
        <w:pStyle w:val="FootnoteText"/>
      </w:pPr>
      <w:r>
        <w:rPr>
          <w:rStyle w:val="FootnoteReference"/>
        </w:rPr>
        <w:footnoteRef/>
      </w:r>
      <w:r>
        <w:t xml:space="preserve"> </w:t>
      </w:r>
      <w:hyperlink r:id="rId9" w:history="1">
        <w:r w:rsidRPr="00943780">
          <w:rPr>
            <w:rStyle w:val="Hyperlink"/>
          </w:rPr>
          <w:t>http://www.commonwealthfund.org/publications/fund-reports/2014/jun/mirror-mirror</w:t>
        </w:r>
      </w:hyperlink>
      <w:r>
        <w:t xml:space="preserve"> </w:t>
      </w:r>
    </w:p>
  </w:footnote>
  <w:footnote w:id="13">
    <w:p w14:paraId="5360A3C3" w14:textId="77777777" w:rsidR="00D1110E" w:rsidRDefault="00D1110E" w:rsidP="008909A3">
      <w:pPr>
        <w:pStyle w:val="FootnoteText"/>
      </w:pPr>
      <w:r>
        <w:rPr>
          <w:rStyle w:val="FootnoteReference"/>
        </w:rPr>
        <w:footnoteRef/>
      </w:r>
      <w:r>
        <w:t xml:space="preserve"> </w:t>
      </w:r>
      <w:hyperlink r:id="rId10" w:history="1">
        <w:r w:rsidRPr="006A5CCB">
          <w:rPr>
            <w:rStyle w:val="Hyperlink"/>
          </w:rPr>
          <w:t>https://www.theguardian.com/society/2016/oct/31/theresa-may-denies-that-10bn-nhs-funding-pledge-is-misleading</w:t>
        </w:r>
      </w:hyperlink>
      <w:r>
        <w:t xml:space="preserve"> </w:t>
      </w:r>
    </w:p>
  </w:footnote>
  <w:footnote w:id="14">
    <w:p w14:paraId="3D7760E8" w14:textId="77777777" w:rsidR="00D1110E" w:rsidRDefault="00D1110E" w:rsidP="008909A3">
      <w:pPr>
        <w:pStyle w:val="FootnoteText"/>
      </w:pPr>
      <w:r>
        <w:rPr>
          <w:rStyle w:val="FootnoteReference"/>
        </w:rPr>
        <w:footnoteRef/>
      </w:r>
      <w:r>
        <w:t xml:space="preserve"> </w:t>
      </w:r>
      <w:hyperlink r:id="rId11" w:history="1">
        <w:r w:rsidRPr="006A5CCB">
          <w:rPr>
            <w:rStyle w:val="Hyperlink"/>
          </w:rPr>
          <w:t>https://www.theguardian.com/society/2016/oct/31/theresa-may-denies-that-10bn-nhs-funding-pledge-is-misleading</w:t>
        </w:r>
      </w:hyperlink>
      <w:r>
        <w:t xml:space="preserve"> </w:t>
      </w:r>
    </w:p>
  </w:footnote>
  <w:footnote w:id="15">
    <w:p w14:paraId="27CD81CB" w14:textId="77777777" w:rsidR="00D1110E" w:rsidRDefault="00D1110E" w:rsidP="008909A3">
      <w:pPr>
        <w:pStyle w:val="FootnoteText"/>
      </w:pPr>
      <w:r>
        <w:rPr>
          <w:rStyle w:val="FootnoteReference"/>
        </w:rPr>
        <w:footnoteRef/>
      </w:r>
      <w:r>
        <w:t xml:space="preserve"> </w:t>
      </w:r>
      <w:hyperlink r:id="rId12" w:history="1">
        <w:r w:rsidRPr="006A5CCB">
          <w:rPr>
            <w:rStyle w:val="Hyperlink"/>
          </w:rPr>
          <w:t>https://www.theguardian.com/society/2016/oct/31/theresa-may-denies-that-10bn-nhs-funding-pledge-is-misleading</w:t>
        </w:r>
      </w:hyperlink>
    </w:p>
  </w:footnote>
  <w:footnote w:id="16">
    <w:p w14:paraId="11F9169A" w14:textId="77777777" w:rsidR="00D1110E" w:rsidRDefault="00D1110E">
      <w:pPr>
        <w:pStyle w:val="FootnoteText"/>
      </w:pPr>
      <w:r>
        <w:rPr>
          <w:rStyle w:val="FootnoteReference"/>
        </w:rPr>
        <w:footnoteRef/>
      </w:r>
      <w:r>
        <w:t xml:space="preserve"> </w:t>
      </w:r>
      <w:hyperlink r:id="rId13" w:history="1">
        <w:r w:rsidRPr="00BF2A7F">
          <w:rPr>
            <w:rStyle w:val="Hyperlink"/>
          </w:rPr>
          <w:t>http://www.nuffieldtrust.org.uk/blog/behind-numbers-nhs-finances</w:t>
        </w:r>
      </w:hyperlink>
      <w:r>
        <w:t xml:space="preserve"> </w:t>
      </w:r>
    </w:p>
  </w:footnote>
  <w:footnote w:id="17">
    <w:p w14:paraId="1BE4BADC" w14:textId="77777777" w:rsidR="00D1110E" w:rsidRDefault="00D1110E">
      <w:pPr>
        <w:pStyle w:val="FootnoteText"/>
      </w:pPr>
      <w:r>
        <w:rPr>
          <w:rStyle w:val="FootnoteReference"/>
        </w:rPr>
        <w:footnoteRef/>
      </w:r>
      <w:r>
        <w:t xml:space="preserve"> King’s Fund, Nuffield, Health Foundation, Table 1 above. Full publication at: </w:t>
      </w:r>
      <w:hyperlink r:id="rId14" w:history="1">
        <w:r w:rsidRPr="00BF2A7F">
          <w:rPr>
            <w:rStyle w:val="Hyperlink"/>
          </w:rPr>
          <w:t>https://www.kingsfund.org.uk/sites/files/kf/field/field_publication_file/Autumn_Statement_Kings_Fund_Nov_2016_3.pdf</w:t>
        </w:r>
      </w:hyperlink>
    </w:p>
  </w:footnote>
  <w:footnote w:id="18">
    <w:p w14:paraId="30E14424" w14:textId="77777777" w:rsidR="00D1110E" w:rsidRDefault="00D1110E">
      <w:pPr>
        <w:pStyle w:val="FootnoteText"/>
      </w:pPr>
      <w:r>
        <w:rPr>
          <w:rStyle w:val="FootnoteReference"/>
        </w:rPr>
        <w:footnoteRef/>
      </w:r>
      <w:r>
        <w:t xml:space="preserve"> </w:t>
      </w:r>
      <w:hyperlink r:id="rId15" w:history="1">
        <w:r w:rsidRPr="004414C0">
          <w:rPr>
            <w:rStyle w:val="Hyperlink"/>
          </w:rPr>
          <w:t>http://stats.oecd.org/index.aspx?DataSetCode=HEALTH_STAT</w:t>
        </w:r>
      </w:hyperlink>
      <w:r>
        <w:t xml:space="preserve"> </w:t>
      </w:r>
    </w:p>
  </w:footnote>
  <w:footnote w:id="19">
    <w:p w14:paraId="4CFFF816" w14:textId="77777777" w:rsidR="00D1110E" w:rsidRDefault="00D1110E">
      <w:pPr>
        <w:pStyle w:val="FootnoteText"/>
      </w:pPr>
      <w:r>
        <w:rPr>
          <w:rStyle w:val="FootnoteReference"/>
        </w:rPr>
        <w:footnoteRef/>
      </w:r>
      <w:r>
        <w:t xml:space="preserve"> </w:t>
      </w:r>
      <w:hyperlink r:id="rId16" w:history="1">
        <w:r w:rsidRPr="006A5CCB">
          <w:rPr>
            <w:rStyle w:val="Hyperlink"/>
          </w:rPr>
          <w:t>https://www.theguardian.com/society/2016/aug/22/secret-documents-reveal-official-concerns-over-seven-day-nhs-plans</w:t>
        </w:r>
      </w:hyperlink>
      <w:r>
        <w:t xml:space="preserve"> </w:t>
      </w:r>
    </w:p>
  </w:footnote>
  <w:footnote w:id="20">
    <w:p w14:paraId="12DD4A1F" w14:textId="77777777" w:rsidR="00D1110E" w:rsidRDefault="00D1110E">
      <w:pPr>
        <w:pStyle w:val="FootnoteText"/>
      </w:pPr>
      <w:r>
        <w:rPr>
          <w:rStyle w:val="FootnoteReference"/>
        </w:rPr>
        <w:footnoteRef/>
      </w:r>
      <w:r>
        <w:t xml:space="preserve"> </w:t>
      </w:r>
      <w:hyperlink r:id="rId17" w:history="1">
        <w:r w:rsidRPr="00271153">
          <w:rPr>
            <w:rStyle w:val="Hyperlink"/>
          </w:rPr>
          <w:t>http://moderngov.southwark.gov.uk/documents/s61328/OHSEL%20-%20Sustainability%20and%20Transformation%20Plan.pdf</w:t>
        </w:r>
      </w:hyperlink>
      <w:r>
        <w:t xml:space="preserve"> </w:t>
      </w:r>
    </w:p>
  </w:footnote>
  <w:footnote w:id="21">
    <w:p w14:paraId="4E7150D7" w14:textId="77777777" w:rsidR="00D1110E" w:rsidRDefault="00D1110E" w:rsidP="007E6A1C">
      <w:pPr>
        <w:pStyle w:val="FootnoteText"/>
      </w:pPr>
      <w:r>
        <w:rPr>
          <w:rStyle w:val="FootnoteReference"/>
        </w:rPr>
        <w:footnoteRef/>
      </w:r>
      <w:r>
        <w:t xml:space="preserve"> </w:t>
      </w:r>
      <w:hyperlink r:id="rId18" w:history="1">
        <w:r w:rsidRPr="006A5CCB">
          <w:rPr>
            <w:rStyle w:val="Hyperlink"/>
          </w:rPr>
          <w:t>http://www.gponline.com/shameful-pace-stp-rollout-risks-financial-meltdown-warns-former-nhs-commissioning-chief/article/1410546</w:t>
        </w:r>
      </w:hyperlink>
      <w:r>
        <w:t xml:space="preserve"> </w:t>
      </w:r>
    </w:p>
  </w:footnote>
  <w:footnote w:id="22">
    <w:p w14:paraId="4D643A36" w14:textId="1CB64A1B" w:rsidR="00D1110E" w:rsidRDefault="00D1110E">
      <w:pPr>
        <w:pStyle w:val="FootnoteText"/>
      </w:pPr>
      <w:r>
        <w:rPr>
          <w:rStyle w:val="FootnoteReference"/>
        </w:rPr>
        <w:footnoteRef/>
      </w:r>
      <w:r>
        <w:t xml:space="preserve"> QIPP: quality, innovation, productivity and performance. CIP: cost improvement programme</w:t>
      </w:r>
    </w:p>
  </w:footnote>
  <w:footnote w:id="23">
    <w:p w14:paraId="1068BED3" w14:textId="77777777" w:rsidR="00D1110E" w:rsidRPr="00D8467F" w:rsidRDefault="00D1110E" w:rsidP="006B1718">
      <w:pPr>
        <w:pStyle w:val="FootnoteText"/>
      </w:pPr>
      <w:r w:rsidRPr="00D8467F">
        <w:rPr>
          <w:rStyle w:val="FootnoteReference"/>
        </w:rPr>
        <w:footnoteRef/>
      </w:r>
      <w:r w:rsidRPr="00D8467F">
        <w:t xml:space="preserve"> </w:t>
      </w:r>
      <w:hyperlink r:id="rId19" w:history="1">
        <w:r w:rsidRPr="00D8467F">
          <w:rPr>
            <w:rStyle w:val="Hyperlink"/>
            <w:rFonts w:cstheme="minorHAnsi"/>
          </w:rPr>
          <w:t>https://www.gsttcharity.org.uk/sites/default/files/FINAL%20Full%20End%20of%20SLIC%20Report.pdf</w:t>
        </w:r>
      </w:hyperlink>
    </w:p>
  </w:footnote>
  <w:footnote w:id="24">
    <w:p w14:paraId="6C37302E" w14:textId="77777777" w:rsidR="00D1110E" w:rsidRDefault="00D1110E" w:rsidP="00BE0ABD">
      <w:pPr>
        <w:pStyle w:val="FootnoteText"/>
      </w:pPr>
      <w:r>
        <w:rPr>
          <w:rStyle w:val="FootnoteReference"/>
        </w:rPr>
        <w:footnoteRef/>
      </w:r>
      <w:r>
        <w:t xml:space="preserve"> </w:t>
      </w:r>
      <w:hyperlink r:id="rId20" w:history="1">
        <w:r w:rsidRPr="00B317F4">
          <w:rPr>
            <w:rStyle w:val="Hyperlink"/>
          </w:rPr>
          <w:t>http://www.telegraph.co.uk/news/2016/10/30/almost-half-of-nhs-authorities-to-cut-hospital-beds-and-third-to/</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1C5"/>
    <w:multiLevelType w:val="hybridMultilevel"/>
    <w:tmpl w:val="DC8C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06203"/>
    <w:multiLevelType w:val="hybridMultilevel"/>
    <w:tmpl w:val="D082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0395D"/>
    <w:multiLevelType w:val="hybridMultilevel"/>
    <w:tmpl w:val="BCC2D43E"/>
    <w:lvl w:ilvl="0" w:tplc="0ABE8796">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0A93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5A94A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16FE60">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68140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FAD0E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389DF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65B2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6E877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46D75BA"/>
    <w:multiLevelType w:val="hybridMultilevel"/>
    <w:tmpl w:val="6A3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791602"/>
    <w:multiLevelType w:val="hybridMultilevel"/>
    <w:tmpl w:val="63320590"/>
    <w:lvl w:ilvl="0" w:tplc="42E482CC">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12313"/>
    <w:multiLevelType w:val="hybridMultilevel"/>
    <w:tmpl w:val="1144E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42065C"/>
    <w:multiLevelType w:val="hybridMultilevel"/>
    <w:tmpl w:val="4F16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3D6608"/>
    <w:multiLevelType w:val="multilevel"/>
    <w:tmpl w:val="27E0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830E2"/>
    <w:multiLevelType w:val="hybridMultilevel"/>
    <w:tmpl w:val="8CA03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E05A9"/>
    <w:multiLevelType w:val="hybridMultilevel"/>
    <w:tmpl w:val="47169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401CC6"/>
    <w:multiLevelType w:val="hybridMultilevel"/>
    <w:tmpl w:val="3130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5129E0"/>
    <w:multiLevelType w:val="hybridMultilevel"/>
    <w:tmpl w:val="69F6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DB6C10"/>
    <w:multiLevelType w:val="hybridMultilevel"/>
    <w:tmpl w:val="25885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317EBD"/>
    <w:multiLevelType w:val="hybridMultilevel"/>
    <w:tmpl w:val="E97C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F11428"/>
    <w:multiLevelType w:val="hybridMultilevel"/>
    <w:tmpl w:val="2AC6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4C4F43"/>
    <w:multiLevelType w:val="hybridMultilevel"/>
    <w:tmpl w:val="2C8C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CD7331"/>
    <w:multiLevelType w:val="hybridMultilevel"/>
    <w:tmpl w:val="837C89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nsid w:val="384C6C83"/>
    <w:multiLevelType w:val="hybridMultilevel"/>
    <w:tmpl w:val="47169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723596"/>
    <w:multiLevelType w:val="hybridMultilevel"/>
    <w:tmpl w:val="40A0BD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C44FCB"/>
    <w:multiLevelType w:val="hybridMultilevel"/>
    <w:tmpl w:val="A820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523F58"/>
    <w:multiLevelType w:val="hybridMultilevel"/>
    <w:tmpl w:val="8EF615E0"/>
    <w:lvl w:ilvl="0" w:tplc="B6487B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D11497A"/>
    <w:multiLevelType w:val="hybridMultilevel"/>
    <w:tmpl w:val="29EA5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743C51"/>
    <w:multiLevelType w:val="hybridMultilevel"/>
    <w:tmpl w:val="3920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A21034"/>
    <w:multiLevelType w:val="hybridMultilevel"/>
    <w:tmpl w:val="81AC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7507D5"/>
    <w:multiLevelType w:val="multilevel"/>
    <w:tmpl w:val="6946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251FD"/>
    <w:multiLevelType w:val="hybridMultilevel"/>
    <w:tmpl w:val="3DA43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E512B6"/>
    <w:multiLevelType w:val="hybridMultilevel"/>
    <w:tmpl w:val="F7563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BF0DE0"/>
    <w:multiLevelType w:val="hybridMultilevel"/>
    <w:tmpl w:val="7B84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7761D6"/>
    <w:multiLevelType w:val="hybridMultilevel"/>
    <w:tmpl w:val="548A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772901"/>
    <w:multiLevelType w:val="hybridMultilevel"/>
    <w:tmpl w:val="B2142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2B16E52"/>
    <w:multiLevelType w:val="hybridMultilevel"/>
    <w:tmpl w:val="EEF6D2F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543E94"/>
    <w:multiLevelType w:val="hybridMultilevel"/>
    <w:tmpl w:val="121ACB78"/>
    <w:lvl w:ilvl="0" w:tplc="25D84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595EA9"/>
    <w:multiLevelType w:val="hybridMultilevel"/>
    <w:tmpl w:val="3D869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77194D"/>
    <w:multiLevelType w:val="hybridMultilevel"/>
    <w:tmpl w:val="C85C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9D12CD"/>
    <w:multiLevelType w:val="hybridMultilevel"/>
    <w:tmpl w:val="E8DA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5823E3"/>
    <w:multiLevelType w:val="hybridMultilevel"/>
    <w:tmpl w:val="BDAE73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646D72"/>
    <w:multiLevelType w:val="multilevel"/>
    <w:tmpl w:val="06367E68"/>
    <w:styleLink w:val="List0"/>
    <w:lvl w:ilvl="0">
      <w:numFmt w:val="bullet"/>
      <w:lvlText w:val="•"/>
      <w:lvlJc w:val="left"/>
      <w:pPr>
        <w:tabs>
          <w:tab w:val="num" w:pos="196"/>
        </w:tabs>
        <w:ind w:left="196" w:hanging="196"/>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37">
    <w:nsid w:val="6DF77A85"/>
    <w:multiLevelType w:val="multilevel"/>
    <w:tmpl w:val="25D81780"/>
    <w:lvl w:ilvl="0">
      <w:numFmt w:val="bullet"/>
      <w:lvlText w:val="•"/>
      <w:lvlJc w:val="left"/>
      <w:pPr>
        <w:tabs>
          <w:tab w:val="num" w:pos="196"/>
        </w:tabs>
        <w:ind w:left="196" w:hanging="196"/>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38">
    <w:nsid w:val="6E2C5ADC"/>
    <w:multiLevelType w:val="hybridMultilevel"/>
    <w:tmpl w:val="55645BC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3F0573"/>
    <w:multiLevelType w:val="hybridMultilevel"/>
    <w:tmpl w:val="672E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3D6287"/>
    <w:multiLevelType w:val="hybridMultilevel"/>
    <w:tmpl w:val="401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A6037E"/>
    <w:multiLevelType w:val="hybridMultilevel"/>
    <w:tmpl w:val="4808D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75305F3"/>
    <w:multiLevelType w:val="hybridMultilevel"/>
    <w:tmpl w:val="BF70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DD20B2"/>
    <w:multiLevelType w:val="hybridMultilevel"/>
    <w:tmpl w:val="06101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8"/>
  </w:num>
  <w:num w:numId="4">
    <w:abstractNumId w:val="11"/>
  </w:num>
  <w:num w:numId="5">
    <w:abstractNumId w:val="40"/>
  </w:num>
  <w:num w:numId="6">
    <w:abstractNumId w:val="4"/>
  </w:num>
  <w:num w:numId="7">
    <w:abstractNumId w:val="32"/>
  </w:num>
  <w:num w:numId="8">
    <w:abstractNumId w:val="9"/>
  </w:num>
  <w:num w:numId="9">
    <w:abstractNumId w:val="17"/>
  </w:num>
  <w:num w:numId="10">
    <w:abstractNumId w:val="2"/>
  </w:num>
  <w:num w:numId="11">
    <w:abstractNumId w:val="5"/>
  </w:num>
  <w:num w:numId="12">
    <w:abstractNumId w:val="20"/>
  </w:num>
  <w:num w:numId="13">
    <w:abstractNumId w:val="12"/>
  </w:num>
  <w:num w:numId="14">
    <w:abstractNumId w:val="43"/>
  </w:num>
  <w:num w:numId="15">
    <w:abstractNumId w:val="42"/>
  </w:num>
  <w:num w:numId="16">
    <w:abstractNumId w:val="16"/>
  </w:num>
  <w:num w:numId="17">
    <w:abstractNumId w:val="23"/>
  </w:num>
  <w:num w:numId="18">
    <w:abstractNumId w:val="41"/>
  </w:num>
  <w:num w:numId="19">
    <w:abstractNumId w:val="29"/>
  </w:num>
  <w:num w:numId="20">
    <w:abstractNumId w:val="21"/>
  </w:num>
  <w:num w:numId="21">
    <w:abstractNumId w:val="24"/>
  </w:num>
  <w:num w:numId="22">
    <w:abstractNumId w:val="0"/>
  </w:num>
  <w:num w:numId="23">
    <w:abstractNumId w:val="38"/>
  </w:num>
  <w:num w:numId="24">
    <w:abstractNumId w:val="22"/>
  </w:num>
  <w:num w:numId="25">
    <w:abstractNumId w:val="1"/>
  </w:num>
  <w:num w:numId="26">
    <w:abstractNumId w:val="26"/>
  </w:num>
  <w:num w:numId="27">
    <w:abstractNumId w:val="10"/>
  </w:num>
  <w:num w:numId="28">
    <w:abstractNumId w:val="30"/>
  </w:num>
  <w:num w:numId="29">
    <w:abstractNumId w:val="18"/>
  </w:num>
  <w:num w:numId="30">
    <w:abstractNumId w:val="35"/>
  </w:num>
  <w:num w:numId="31">
    <w:abstractNumId w:val="33"/>
  </w:num>
  <w:num w:numId="32">
    <w:abstractNumId w:val="34"/>
  </w:num>
  <w:num w:numId="33">
    <w:abstractNumId w:val="7"/>
  </w:num>
  <w:num w:numId="34">
    <w:abstractNumId w:val="6"/>
  </w:num>
  <w:num w:numId="35">
    <w:abstractNumId w:val="3"/>
  </w:num>
  <w:num w:numId="36">
    <w:abstractNumId w:val="31"/>
  </w:num>
  <w:num w:numId="37">
    <w:abstractNumId w:val="39"/>
  </w:num>
  <w:num w:numId="38">
    <w:abstractNumId w:val="25"/>
  </w:num>
  <w:num w:numId="39">
    <w:abstractNumId w:val="14"/>
  </w:num>
  <w:num w:numId="40">
    <w:abstractNumId w:val="27"/>
  </w:num>
  <w:num w:numId="41">
    <w:abstractNumId w:val="13"/>
  </w:num>
  <w:num w:numId="42">
    <w:abstractNumId w:val="19"/>
  </w:num>
  <w:num w:numId="43">
    <w:abstractNumId w:val="2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40"/>
    <w:rsid w:val="000018F4"/>
    <w:rsid w:val="0000425F"/>
    <w:rsid w:val="00004DDA"/>
    <w:rsid w:val="00036772"/>
    <w:rsid w:val="00041A33"/>
    <w:rsid w:val="00045321"/>
    <w:rsid w:val="000714A4"/>
    <w:rsid w:val="000765EF"/>
    <w:rsid w:val="000971CD"/>
    <w:rsid w:val="000A2FF3"/>
    <w:rsid w:val="000F701E"/>
    <w:rsid w:val="00102DDE"/>
    <w:rsid w:val="00110F5E"/>
    <w:rsid w:val="001368D1"/>
    <w:rsid w:val="00154DBB"/>
    <w:rsid w:val="00157E9C"/>
    <w:rsid w:val="00163027"/>
    <w:rsid w:val="001660BB"/>
    <w:rsid w:val="001B4EB6"/>
    <w:rsid w:val="001C1D2F"/>
    <w:rsid w:val="001E5874"/>
    <w:rsid w:val="00215CF2"/>
    <w:rsid w:val="002300EE"/>
    <w:rsid w:val="00233CD4"/>
    <w:rsid w:val="00240F40"/>
    <w:rsid w:val="002938B2"/>
    <w:rsid w:val="002D0C8A"/>
    <w:rsid w:val="002E6B3A"/>
    <w:rsid w:val="002F0A4B"/>
    <w:rsid w:val="003065EE"/>
    <w:rsid w:val="00371AB6"/>
    <w:rsid w:val="00373D2F"/>
    <w:rsid w:val="003C04A1"/>
    <w:rsid w:val="003D4673"/>
    <w:rsid w:val="003D5797"/>
    <w:rsid w:val="003F219C"/>
    <w:rsid w:val="00403B93"/>
    <w:rsid w:val="00415F97"/>
    <w:rsid w:val="00445DD6"/>
    <w:rsid w:val="00465961"/>
    <w:rsid w:val="004C05AD"/>
    <w:rsid w:val="004D5CC0"/>
    <w:rsid w:val="004F43A7"/>
    <w:rsid w:val="00526D87"/>
    <w:rsid w:val="0054078F"/>
    <w:rsid w:val="00557C98"/>
    <w:rsid w:val="00573FA5"/>
    <w:rsid w:val="005A2A78"/>
    <w:rsid w:val="005A6561"/>
    <w:rsid w:val="005A6E95"/>
    <w:rsid w:val="005A7435"/>
    <w:rsid w:val="005B14DA"/>
    <w:rsid w:val="005E18DB"/>
    <w:rsid w:val="005F3643"/>
    <w:rsid w:val="005F4207"/>
    <w:rsid w:val="00627ADD"/>
    <w:rsid w:val="00632576"/>
    <w:rsid w:val="00654CB2"/>
    <w:rsid w:val="006633F6"/>
    <w:rsid w:val="006710F6"/>
    <w:rsid w:val="00695CB3"/>
    <w:rsid w:val="00696CA4"/>
    <w:rsid w:val="006B1718"/>
    <w:rsid w:val="006B5869"/>
    <w:rsid w:val="006C72B3"/>
    <w:rsid w:val="006D2F34"/>
    <w:rsid w:val="006D6493"/>
    <w:rsid w:val="006D6A9E"/>
    <w:rsid w:val="006E27D1"/>
    <w:rsid w:val="007250AD"/>
    <w:rsid w:val="00734CA4"/>
    <w:rsid w:val="007452BF"/>
    <w:rsid w:val="007455EC"/>
    <w:rsid w:val="00747502"/>
    <w:rsid w:val="007908B3"/>
    <w:rsid w:val="007D4660"/>
    <w:rsid w:val="007E6A1C"/>
    <w:rsid w:val="007F2484"/>
    <w:rsid w:val="008018A8"/>
    <w:rsid w:val="00803844"/>
    <w:rsid w:val="00812740"/>
    <w:rsid w:val="00821487"/>
    <w:rsid w:val="00832AFF"/>
    <w:rsid w:val="008410FF"/>
    <w:rsid w:val="00844E39"/>
    <w:rsid w:val="00854C0E"/>
    <w:rsid w:val="008725E7"/>
    <w:rsid w:val="008737C6"/>
    <w:rsid w:val="0088720E"/>
    <w:rsid w:val="008909A3"/>
    <w:rsid w:val="008A2CA0"/>
    <w:rsid w:val="008A3DD4"/>
    <w:rsid w:val="008C53C1"/>
    <w:rsid w:val="008D05A6"/>
    <w:rsid w:val="009469FD"/>
    <w:rsid w:val="00992E2E"/>
    <w:rsid w:val="00994A96"/>
    <w:rsid w:val="009C1304"/>
    <w:rsid w:val="009D2726"/>
    <w:rsid w:val="009D4DEF"/>
    <w:rsid w:val="00A141D3"/>
    <w:rsid w:val="00A25082"/>
    <w:rsid w:val="00A26360"/>
    <w:rsid w:val="00A368DB"/>
    <w:rsid w:val="00A44838"/>
    <w:rsid w:val="00A51F89"/>
    <w:rsid w:val="00A62F6D"/>
    <w:rsid w:val="00A707FF"/>
    <w:rsid w:val="00A822DE"/>
    <w:rsid w:val="00A86BB1"/>
    <w:rsid w:val="00A970D7"/>
    <w:rsid w:val="00AC252F"/>
    <w:rsid w:val="00AD3171"/>
    <w:rsid w:val="00AD475D"/>
    <w:rsid w:val="00B053E0"/>
    <w:rsid w:val="00B06F00"/>
    <w:rsid w:val="00B24BDC"/>
    <w:rsid w:val="00B24BEA"/>
    <w:rsid w:val="00B40878"/>
    <w:rsid w:val="00B50594"/>
    <w:rsid w:val="00B70CC5"/>
    <w:rsid w:val="00B82857"/>
    <w:rsid w:val="00B970CC"/>
    <w:rsid w:val="00BA757F"/>
    <w:rsid w:val="00BB73D6"/>
    <w:rsid w:val="00BC3098"/>
    <w:rsid w:val="00BC3882"/>
    <w:rsid w:val="00BD76D1"/>
    <w:rsid w:val="00BE0ABD"/>
    <w:rsid w:val="00BF619D"/>
    <w:rsid w:val="00C06DFA"/>
    <w:rsid w:val="00C17480"/>
    <w:rsid w:val="00C264BC"/>
    <w:rsid w:val="00C318EB"/>
    <w:rsid w:val="00C348AF"/>
    <w:rsid w:val="00C60FA2"/>
    <w:rsid w:val="00C61152"/>
    <w:rsid w:val="00C73A17"/>
    <w:rsid w:val="00C802AD"/>
    <w:rsid w:val="00C9333E"/>
    <w:rsid w:val="00CA629B"/>
    <w:rsid w:val="00CB2125"/>
    <w:rsid w:val="00CC00D6"/>
    <w:rsid w:val="00CC3381"/>
    <w:rsid w:val="00CC7359"/>
    <w:rsid w:val="00CD3122"/>
    <w:rsid w:val="00CE4509"/>
    <w:rsid w:val="00CF6E46"/>
    <w:rsid w:val="00D1110E"/>
    <w:rsid w:val="00D13185"/>
    <w:rsid w:val="00D47052"/>
    <w:rsid w:val="00D522B1"/>
    <w:rsid w:val="00D57026"/>
    <w:rsid w:val="00D829CD"/>
    <w:rsid w:val="00D82D9F"/>
    <w:rsid w:val="00D8467F"/>
    <w:rsid w:val="00D85776"/>
    <w:rsid w:val="00D945BC"/>
    <w:rsid w:val="00DC20B4"/>
    <w:rsid w:val="00DC40A7"/>
    <w:rsid w:val="00DD4323"/>
    <w:rsid w:val="00DE47BF"/>
    <w:rsid w:val="00DE62B8"/>
    <w:rsid w:val="00E04FD1"/>
    <w:rsid w:val="00E1642D"/>
    <w:rsid w:val="00E23A53"/>
    <w:rsid w:val="00E24173"/>
    <w:rsid w:val="00E26005"/>
    <w:rsid w:val="00E33077"/>
    <w:rsid w:val="00E63394"/>
    <w:rsid w:val="00EB0C63"/>
    <w:rsid w:val="00EB7517"/>
    <w:rsid w:val="00ED2DF0"/>
    <w:rsid w:val="00EE0BB4"/>
    <w:rsid w:val="00EE596A"/>
    <w:rsid w:val="00F0008B"/>
    <w:rsid w:val="00F004FA"/>
    <w:rsid w:val="00F05379"/>
    <w:rsid w:val="00F1397D"/>
    <w:rsid w:val="00F33F04"/>
    <w:rsid w:val="00F35AF4"/>
    <w:rsid w:val="00F41EED"/>
    <w:rsid w:val="00F641ED"/>
    <w:rsid w:val="00F7113E"/>
    <w:rsid w:val="00F91DB6"/>
    <w:rsid w:val="00F96AD1"/>
    <w:rsid w:val="00FA080A"/>
    <w:rsid w:val="00FB5A24"/>
    <w:rsid w:val="00FB5DD0"/>
    <w:rsid w:val="00FC0955"/>
    <w:rsid w:val="00FE6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9436"/>
  <w15:chartTrackingRefBased/>
  <w15:docId w15:val="{D803192E-019A-42D8-B2EB-464A0657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379"/>
  </w:style>
  <w:style w:type="paragraph" w:styleId="Footer">
    <w:name w:val="footer"/>
    <w:basedOn w:val="Normal"/>
    <w:link w:val="FooterChar"/>
    <w:uiPriority w:val="99"/>
    <w:unhideWhenUsed/>
    <w:rsid w:val="00F05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379"/>
  </w:style>
  <w:style w:type="character" w:styleId="Hyperlink">
    <w:name w:val="Hyperlink"/>
    <w:basedOn w:val="DefaultParagraphFont"/>
    <w:uiPriority w:val="99"/>
    <w:unhideWhenUsed/>
    <w:rsid w:val="00F05379"/>
    <w:rPr>
      <w:color w:val="0563C1" w:themeColor="hyperlink"/>
      <w:u w:val="single"/>
    </w:rPr>
  </w:style>
  <w:style w:type="paragraph" w:customStyle="1" w:styleId="BodyA">
    <w:name w:val="Body A"/>
    <w:rsid w:val="00F05379"/>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numbering" w:customStyle="1" w:styleId="List0">
    <w:name w:val="List 0"/>
    <w:basedOn w:val="NoList"/>
    <w:rsid w:val="00F05379"/>
    <w:pPr>
      <w:numPr>
        <w:numId w:val="2"/>
      </w:numPr>
    </w:pPr>
  </w:style>
  <w:style w:type="paragraph" w:styleId="NormalWeb">
    <w:name w:val="Normal (Web)"/>
    <w:basedOn w:val="Normal"/>
    <w:uiPriority w:val="99"/>
    <w:unhideWhenUsed/>
    <w:rsid w:val="00EB7517"/>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4078F"/>
    <w:pPr>
      <w:spacing w:after="0" w:line="240" w:lineRule="auto"/>
      <w:ind w:left="720"/>
      <w:contextualSpacing/>
    </w:pPr>
  </w:style>
  <w:style w:type="table" w:styleId="TableGrid">
    <w:name w:val="Table Grid"/>
    <w:basedOn w:val="TableNormal"/>
    <w:uiPriority w:val="39"/>
    <w:rsid w:val="00540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1397D"/>
  </w:style>
  <w:style w:type="character" w:styleId="Emphasis">
    <w:name w:val="Emphasis"/>
    <w:basedOn w:val="DefaultParagraphFont"/>
    <w:uiPriority w:val="20"/>
    <w:qFormat/>
    <w:rsid w:val="00F1397D"/>
    <w:rPr>
      <w:i/>
      <w:iCs/>
    </w:rPr>
  </w:style>
  <w:style w:type="paragraph" w:styleId="FootnoteText">
    <w:name w:val="footnote text"/>
    <w:basedOn w:val="Normal"/>
    <w:link w:val="FootnoteTextChar"/>
    <w:uiPriority w:val="99"/>
    <w:semiHidden/>
    <w:unhideWhenUsed/>
    <w:rsid w:val="00F139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97D"/>
    <w:rPr>
      <w:sz w:val="20"/>
      <w:szCs w:val="20"/>
    </w:rPr>
  </w:style>
  <w:style w:type="character" w:styleId="FootnoteReference">
    <w:name w:val="footnote reference"/>
    <w:basedOn w:val="DefaultParagraphFont"/>
    <w:uiPriority w:val="99"/>
    <w:semiHidden/>
    <w:unhideWhenUsed/>
    <w:rsid w:val="00F1397D"/>
    <w:rPr>
      <w:vertAlign w:val="superscript"/>
    </w:rPr>
  </w:style>
  <w:style w:type="character" w:customStyle="1" w:styleId="xref-bibr">
    <w:name w:val="xref-bibr"/>
    <w:basedOn w:val="DefaultParagraphFont"/>
    <w:rsid w:val="005E18DB"/>
  </w:style>
  <w:style w:type="paragraph" w:styleId="EndnoteText">
    <w:name w:val="endnote text"/>
    <w:basedOn w:val="Normal"/>
    <w:link w:val="EndnoteTextChar"/>
    <w:uiPriority w:val="99"/>
    <w:semiHidden/>
    <w:unhideWhenUsed/>
    <w:rsid w:val="00CC7359"/>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sid w:val="00CC7359"/>
    <w:rPr>
      <w:rFonts w:ascii="Calibri" w:hAnsi="Calibri" w:cs="Calibri"/>
      <w:sz w:val="20"/>
      <w:szCs w:val="20"/>
    </w:rPr>
  </w:style>
  <w:style w:type="character" w:styleId="EndnoteReference">
    <w:name w:val="endnote reference"/>
    <w:basedOn w:val="DefaultParagraphFont"/>
    <w:uiPriority w:val="99"/>
    <w:semiHidden/>
    <w:unhideWhenUsed/>
    <w:rsid w:val="00CC7359"/>
    <w:rPr>
      <w:vertAlign w:val="superscript"/>
    </w:rPr>
  </w:style>
  <w:style w:type="character" w:styleId="Strong">
    <w:name w:val="Strong"/>
    <w:basedOn w:val="DefaultParagraphFont"/>
    <w:uiPriority w:val="22"/>
    <w:qFormat/>
    <w:rsid w:val="00AD475D"/>
    <w:rPr>
      <w:b/>
      <w:bCs/>
    </w:rPr>
  </w:style>
  <w:style w:type="character" w:styleId="FollowedHyperlink">
    <w:name w:val="FollowedHyperlink"/>
    <w:basedOn w:val="DefaultParagraphFont"/>
    <w:uiPriority w:val="99"/>
    <w:semiHidden/>
    <w:unhideWhenUsed/>
    <w:rsid w:val="00821487"/>
    <w:rPr>
      <w:color w:val="954F72" w:themeColor="followedHyperlink"/>
      <w:u w:val="single"/>
    </w:rPr>
  </w:style>
  <w:style w:type="paragraph" w:styleId="BalloonText">
    <w:name w:val="Balloon Text"/>
    <w:basedOn w:val="Normal"/>
    <w:link w:val="BalloonTextChar"/>
    <w:uiPriority w:val="99"/>
    <w:semiHidden/>
    <w:unhideWhenUsed/>
    <w:rsid w:val="000971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71CD"/>
    <w:rPr>
      <w:rFonts w:ascii="Times New Roman" w:hAnsi="Times New Roman" w:cs="Times New Roman"/>
      <w:sz w:val="18"/>
      <w:szCs w:val="18"/>
    </w:rPr>
  </w:style>
  <w:style w:type="paragraph" w:styleId="Revision">
    <w:name w:val="Revision"/>
    <w:hidden/>
    <w:uiPriority w:val="99"/>
    <w:semiHidden/>
    <w:rsid w:val="00C73A17"/>
    <w:pPr>
      <w:spacing w:after="0" w:line="240" w:lineRule="auto"/>
    </w:pPr>
  </w:style>
  <w:style w:type="paragraph" w:styleId="DocumentMap">
    <w:name w:val="Document Map"/>
    <w:basedOn w:val="Normal"/>
    <w:link w:val="DocumentMapChar"/>
    <w:uiPriority w:val="99"/>
    <w:semiHidden/>
    <w:unhideWhenUsed/>
    <w:rsid w:val="00FB5A2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B5A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082">
      <w:bodyDiv w:val="1"/>
      <w:marLeft w:val="0"/>
      <w:marRight w:val="0"/>
      <w:marTop w:val="0"/>
      <w:marBottom w:val="0"/>
      <w:divBdr>
        <w:top w:val="none" w:sz="0" w:space="0" w:color="auto"/>
        <w:left w:val="none" w:sz="0" w:space="0" w:color="auto"/>
        <w:bottom w:val="none" w:sz="0" w:space="0" w:color="auto"/>
        <w:right w:val="none" w:sz="0" w:space="0" w:color="auto"/>
      </w:divBdr>
    </w:div>
    <w:div w:id="1006833947">
      <w:bodyDiv w:val="1"/>
      <w:marLeft w:val="0"/>
      <w:marRight w:val="0"/>
      <w:marTop w:val="0"/>
      <w:marBottom w:val="0"/>
      <w:divBdr>
        <w:top w:val="none" w:sz="0" w:space="0" w:color="auto"/>
        <w:left w:val="none" w:sz="0" w:space="0" w:color="auto"/>
        <w:bottom w:val="none" w:sz="0" w:space="0" w:color="auto"/>
        <w:right w:val="none" w:sz="0" w:space="0" w:color="auto"/>
      </w:divBdr>
    </w:div>
    <w:div w:id="1473254701">
      <w:bodyDiv w:val="1"/>
      <w:marLeft w:val="0"/>
      <w:marRight w:val="0"/>
      <w:marTop w:val="0"/>
      <w:marBottom w:val="0"/>
      <w:divBdr>
        <w:top w:val="none" w:sz="0" w:space="0" w:color="auto"/>
        <w:left w:val="none" w:sz="0" w:space="0" w:color="auto"/>
        <w:bottom w:val="none" w:sz="0" w:space="0" w:color="auto"/>
        <w:right w:val="none" w:sz="0" w:space="0" w:color="auto"/>
      </w:divBdr>
    </w:div>
    <w:div w:id="20921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ony.osullivan@btinternet.com" TargetMode="External"/><Relationship Id="rId20" Type="http://schemas.openxmlformats.org/officeDocument/2006/relationships/hyperlink" Target="http://www.bristol.ac.uk/primaryhealthcare/researchpublications/researchreports/" TargetMode="External"/><Relationship Id="rId21" Type="http://schemas.openxmlformats.org/officeDocument/2006/relationships/hyperlink" Target="http://www.nuffieldtrust.org.uk/sites/files/nuffield/publication/red_cross_research_report_final.pdf" TargetMode="External"/><Relationship Id="rId22" Type="http://schemas.openxmlformats.org/officeDocument/2006/relationships/hyperlink" Target="http://www.kingsfund.org.uk/sites/files/kf/field/field_publication_summary/Reconfiguration-of-clinical-services-kings-fund-nov-2014.pdf" TargetMode="External"/><Relationship Id="rId23" Type="http://schemas.openxmlformats.org/officeDocument/2006/relationships/hyperlink" Target="http://www.nuffieldtrust.org.uk/sites/files/nuffield/evidence-base-for-integrated-care-251011.pdf" TargetMode="External"/><Relationship Id="rId24" Type="http://schemas.openxmlformats.org/officeDocument/2006/relationships/hyperlink" Target="http://www.nets.nihr.ac.uk/__data/assets/pdf_file/0005/81266/BP-08-1210-035.pdf" TargetMode="External"/><Relationship Id="rId25" Type="http://schemas.openxmlformats.org/officeDocument/2006/relationships/hyperlink" Target="http://www.bmj.com/content/350/bmj.h2684" TargetMode="External"/><Relationship Id="rId26" Type="http://schemas.openxmlformats.org/officeDocument/2006/relationships/hyperlink" Target="http://www.bristol.ac.uk/primaryhealthcare/researchpublications/researchreports/" TargetMode="Externa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savelewishamhospital.com" TargetMode="External"/><Relationship Id="rId11" Type="http://schemas.openxmlformats.org/officeDocument/2006/relationships/hyperlink" Target="http://www.facebook.com/LambethKONP/" TargetMode="External"/><Relationship Id="rId12" Type="http://schemas.openxmlformats.org/officeDocument/2006/relationships/hyperlink" Target="http://www.hackneykeepournhspublic.org/" TargetMode="External"/><Relationship Id="rId13" Type="http://schemas.openxmlformats.org/officeDocument/2006/relationships/image" Target="media/image1.png"/><Relationship Id="rId14" Type="http://schemas.openxmlformats.org/officeDocument/2006/relationships/hyperlink" Target="http://keepournhspublic.com/" TargetMode="External"/><Relationship Id="rId15" Type="http://schemas.openxmlformats.org/officeDocument/2006/relationships/hyperlink" Target="https://www.gov.uk/government/uploads/system/uploads/attachment_data/file/459400/moving_healthcare_closer_to_home_summary.pdf" TargetMode="External"/><Relationship Id="rId16" Type="http://schemas.openxmlformats.org/officeDocument/2006/relationships/hyperlink" Target="http://www.bmj.com/content/349/bmj.g5538" TargetMode="External"/><Relationship Id="rId17" Type="http://schemas.openxmlformats.org/officeDocument/2006/relationships/hyperlink" Target="http://www.bmj.com/content/345/bmj.e6017" TargetMode="External"/><Relationship Id="rId18" Type="http://schemas.openxmlformats.org/officeDocument/2006/relationships/hyperlink" Target="http://www.biomedcentral.com/content/pdf/1744-8603-9-43.pdf" TargetMode="External"/><Relationship Id="rId19" Type="http://schemas.openxmlformats.org/officeDocument/2006/relationships/hyperlink" Target="http://www.hsj.co.uk/Journals/2014/11/18/l/q/r/HSJ141121_FRAILOLDERPEOPLE_LO-RE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avelewishamhospital.co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nuffieldtrust.org.uk/publications/reshaping-the-workforce" TargetMode="External"/><Relationship Id="rId4" Type="http://schemas.openxmlformats.org/officeDocument/2006/relationships/hyperlink" Target="https://www.adass.org.uk/media/4345/key-messages-final.pdf" TargetMode="External"/><Relationship Id="rId5" Type="http://schemas.openxmlformats.org/officeDocument/2006/relationships/hyperlink" Target="http://www.cresc.ac.uk/medialibrary/research/WDTMG%20FINAL%20-01-3-2016.pdf" TargetMode="External"/><Relationship Id="rId6" Type="http://schemas.openxmlformats.org/officeDocument/2006/relationships/hyperlink" Target="https://www.theguardian.com/society/2014/nov/19/parties-plans-nhs-future-wishful-thinking-experts" TargetMode="External"/><Relationship Id="rId1" Type="http://schemas.openxmlformats.org/officeDocument/2006/relationships/hyperlink" Target="http://www.nuffieldtrust.org.uk/publications/reshaping-the-workforce" TargetMode="External"/><Relationship Id="rId2" Type="http://schemas.openxmlformats.org/officeDocument/2006/relationships/hyperlink" Target="https://chpi.org.uk/wp/wp-content/uploads/2014/11/CHPI-Long-term-sustainability-NHS-submission-to-House-of-Lords.pdf"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commonwealthfund.org/publications/fund-reports/2014/jun/mirror-mirror" TargetMode="External"/><Relationship Id="rId20" Type="http://schemas.openxmlformats.org/officeDocument/2006/relationships/hyperlink" Target="http://www.telegraph.co.uk/news/2016/10/30/almost-half-of-nhs-authorities-to-cut-hospital-beds-and-third-to/" TargetMode="External"/><Relationship Id="rId10" Type="http://schemas.openxmlformats.org/officeDocument/2006/relationships/hyperlink" Target="https://www.theguardian.com/society/2016/oct/31/theresa-may-denies-that-10bn-nhs-funding-pledge-is-misleading" TargetMode="External"/><Relationship Id="rId11" Type="http://schemas.openxmlformats.org/officeDocument/2006/relationships/hyperlink" Target="https://www.theguardian.com/society/2016/oct/31/theresa-may-denies-that-10bn-nhs-funding-pledge-is-misleading" TargetMode="External"/><Relationship Id="rId12" Type="http://schemas.openxmlformats.org/officeDocument/2006/relationships/hyperlink" Target="https://www.theguardian.com/society/2016/oct/31/theresa-may-denies-that-10bn-nhs-funding-pledge-is-misleading" TargetMode="External"/><Relationship Id="rId13" Type="http://schemas.openxmlformats.org/officeDocument/2006/relationships/hyperlink" Target="http://www.nuffieldtrust.org.uk/blog/behind-numbers-nhs-finances" TargetMode="External"/><Relationship Id="rId14" Type="http://schemas.openxmlformats.org/officeDocument/2006/relationships/hyperlink" Target="https://www.kingsfund.org.uk/sites/files/kf/field/field_publication_file/Autumn_Statement_Kings_Fund_Nov_2016_3.pdf" TargetMode="External"/><Relationship Id="rId15" Type="http://schemas.openxmlformats.org/officeDocument/2006/relationships/hyperlink" Target="http://stats.oecd.org/index.aspx?DataSetCode=HEALTH_STAT" TargetMode="External"/><Relationship Id="rId16" Type="http://schemas.openxmlformats.org/officeDocument/2006/relationships/hyperlink" Target="https://www.theguardian.com/society/2016/aug/22/secret-documents-reveal-official-concerns-over-seven-day-nhs-plans" TargetMode="External"/><Relationship Id="rId17" Type="http://schemas.openxmlformats.org/officeDocument/2006/relationships/hyperlink" Target="http://moderngov.southwark.gov.uk/documents/s61328/OHSEL%20-%20Sustainability%20and%20Transformation%20Plan.pdf" TargetMode="External"/><Relationship Id="rId18" Type="http://schemas.openxmlformats.org/officeDocument/2006/relationships/hyperlink" Target="http://www.gponline.com/shameful-pace-stp-rollout-risks-financial-meltdown-warns-former-nhs-commissioning-chief/article/1410546" TargetMode="External"/><Relationship Id="rId19" Type="http://schemas.openxmlformats.org/officeDocument/2006/relationships/hyperlink" Target="https://www.gsttcharity.org.uk/sites/default/files/FINAL%20Full%20End%20of%20SLIC%20Report.pdf" TargetMode="External"/><Relationship Id="rId1" Type="http://schemas.openxmlformats.org/officeDocument/2006/relationships/hyperlink" Target="http://moderngov.southwark.gov.uk/documents/s61328/OHSEL%20-%20Sustainability%20and%20Transformation%20Plan.pdf" TargetMode="External"/><Relationship Id="rId2" Type="http://schemas.openxmlformats.org/officeDocument/2006/relationships/hyperlink" Target="https://www.kingsfund.org.uk/publications/autumn-statement-2016" TargetMode="External"/><Relationship Id="rId3" Type="http://schemas.openxmlformats.org/officeDocument/2006/relationships/hyperlink" Target="http://data.parliament.uk/writtenevidence/committeeevidence.svc/evidencedocument/communities-and-local-government-committee/social-care/written/36776.html" TargetMode="External"/><Relationship Id="rId4" Type="http://schemas.openxmlformats.org/officeDocument/2006/relationships/hyperlink" Target="https://www.contractsfinder.service.gov.uk/Notice/449190bf-e5fc-474d-b99d-ea26f5ec41d9" TargetMode="External"/><Relationship Id="rId5" Type="http://schemas.openxmlformats.org/officeDocument/2006/relationships/hyperlink" Target="https://www.kingsfund.org.uk/publications/autumn-statement-2016" TargetMode="External"/><Relationship Id="rId6" Type="http://schemas.openxmlformats.org/officeDocument/2006/relationships/hyperlink" Target="http://data.parliament.uk/writtenevidence/committeeevidence.svc/evidencedocument/communities-and-local-government-committee/social-care/written/36776.html" TargetMode="External"/><Relationship Id="rId7" Type="http://schemas.openxmlformats.org/officeDocument/2006/relationships/hyperlink" Target="https://chpi.org.uk/wp/wp-content/uploads/2014/11/CHPI-Long-term-sustainability-NHS-submission-to-House-of-Lords.pdf" TargetMode="External"/><Relationship Id="rId8" Type="http://schemas.openxmlformats.org/officeDocument/2006/relationships/hyperlink" Target="https://www.ncbi.nlm.nih.gov/pubmed/240598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6181F-9EC9-5043-B162-60A5E457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15940</Words>
  <Characters>90863</Characters>
  <Application>Microsoft Macintosh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O'Sullivan</dc:creator>
  <cp:keywords/>
  <dc:description/>
  <cp:lastModifiedBy>Olivia O'Sullivan</cp:lastModifiedBy>
  <cp:revision>2</cp:revision>
  <dcterms:created xsi:type="dcterms:W3CDTF">2016-11-27T18:24:00Z</dcterms:created>
  <dcterms:modified xsi:type="dcterms:W3CDTF">2016-11-27T18:24:00Z</dcterms:modified>
</cp:coreProperties>
</file>